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045D" w:rsidRDefault="00CE045D" w:rsidP="006D5918">
      <w:pPr>
        <w:spacing w:before="120" w:line="360" w:lineRule="auto"/>
        <w:jc w:val="left"/>
        <w:rPr>
          <w:rFonts w:ascii="Times New Roman" w:eastAsia="Times New Roman" w:hAnsi="Times New Roman" w:cs="Times New Roman"/>
          <w:color w:val="000000"/>
          <w:highlight w:val="yellow"/>
        </w:rPr>
      </w:pPr>
    </w:p>
    <w:p w:rsidR="00CE045D" w:rsidRPr="006D5918" w:rsidRDefault="00E1649C" w:rsidP="006D5918">
      <w:pPr>
        <w:pStyle w:val="Lgende"/>
        <w:jc w:val="left"/>
        <w:rPr>
          <w:rFonts w:ascii="Times New Roman" w:hAnsi="Times New Roman" w:cs="Times New Roman"/>
          <w:sz w:val="28"/>
          <w:szCs w:val="28"/>
        </w:rPr>
      </w:pPr>
      <w:bookmarkStart w:id="0" w:name="_heading=h.dx7juh4qlk1f" w:colFirst="0" w:colLast="0"/>
      <w:bookmarkEnd w:id="0"/>
      <w:r w:rsidRPr="006D5918">
        <w:rPr>
          <w:rFonts w:ascii="Times New Roman" w:hAnsi="Times New Roman" w:cs="Times New Roman"/>
          <w:sz w:val="28"/>
          <w:szCs w:val="28"/>
        </w:rPr>
        <w:t>Les satellites au service des communications quantiques</w:t>
      </w:r>
    </w:p>
    <w:p w:rsidR="00CE045D" w:rsidRPr="006D5918" w:rsidRDefault="00E1649C" w:rsidP="006D5918">
      <w:pPr>
        <w:pStyle w:val="Titre8"/>
        <w:spacing w:before="120" w:after="0" w:line="360" w:lineRule="auto"/>
        <w:jc w:val="left"/>
        <w:rPr>
          <w:rFonts w:ascii="Times New Roman" w:hAnsi="Times New Roman" w:cs="Times New Roman"/>
          <w:i w:val="0"/>
          <w:sz w:val="24"/>
          <w:szCs w:val="24"/>
        </w:rPr>
      </w:pPr>
      <w:bookmarkStart w:id="1" w:name="_heading=h.8yw36s5qz3i" w:colFirst="0" w:colLast="0"/>
      <w:bookmarkEnd w:id="1"/>
      <w:r w:rsidRPr="006D5918">
        <w:rPr>
          <w:rFonts w:ascii="Times New Roman" w:hAnsi="Times New Roman" w:cs="Times New Roman"/>
          <w:i w:val="0"/>
          <w:sz w:val="24"/>
          <w:szCs w:val="24"/>
        </w:rPr>
        <w:t xml:space="preserve">Nous assistons à </w:t>
      </w:r>
      <w:r w:rsidR="008A5307">
        <w:rPr>
          <w:rFonts w:ascii="Times New Roman" w:hAnsi="Times New Roman" w:cs="Times New Roman"/>
          <w:i w:val="0"/>
          <w:sz w:val="24"/>
          <w:szCs w:val="24"/>
        </w:rPr>
        <w:t>l’émergence de technologies</w:t>
      </w:r>
      <w:r w:rsidRPr="006D5918">
        <w:rPr>
          <w:rFonts w:ascii="Times New Roman" w:hAnsi="Times New Roman" w:cs="Times New Roman"/>
          <w:i w:val="0"/>
          <w:sz w:val="24"/>
          <w:szCs w:val="24"/>
        </w:rPr>
        <w:t xml:space="preserve"> exploitant les effets fondamentaux de la physique quantique. Ces nouvelles technologies vont </w:t>
      </w:r>
      <w:r w:rsidR="008A5307">
        <w:rPr>
          <w:rFonts w:ascii="Times New Roman" w:hAnsi="Times New Roman" w:cs="Times New Roman"/>
          <w:i w:val="0"/>
          <w:sz w:val="24"/>
          <w:szCs w:val="24"/>
        </w:rPr>
        <w:t>révolutionner</w:t>
      </w:r>
      <w:r w:rsidRPr="006D5918">
        <w:rPr>
          <w:rFonts w:ascii="Times New Roman" w:hAnsi="Times New Roman" w:cs="Times New Roman"/>
          <w:i w:val="0"/>
          <w:sz w:val="24"/>
          <w:szCs w:val="24"/>
        </w:rPr>
        <w:t xml:space="preserve"> nos capacités de </w:t>
      </w:r>
      <w:r w:rsidR="0055035A">
        <w:rPr>
          <w:rFonts w:ascii="Times New Roman" w:hAnsi="Times New Roman" w:cs="Times New Roman"/>
          <w:i w:val="0"/>
          <w:sz w:val="24"/>
          <w:szCs w:val="24"/>
        </w:rPr>
        <w:t>calculs</w:t>
      </w:r>
      <w:r w:rsidRPr="006D5918">
        <w:rPr>
          <w:rFonts w:ascii="Times New Roman" w:hAnsi="Times New Roman" w:cs="Times New Roman"/>
          <w:i w:val="0"/>
          <w:sz w:val="24"/>
          <w:szCs w:val="24"/>
        </w:rPr>
        <w:t xml:space="preserve">, de mesures et de communications. Cet article se centre </w:t>
      </w:r>
      <w:r w:rsidRPr="0000482C">
        <w:rPr>
          <w:rFonts w:ascii="Times New Roman" w:hAnsi="Times New Roman" w:cs="Times New Roman"/>
          <w:i w:val="0"/>
          <w:sz w:val="24"/>
          <w:szCs w:val="24"/>
        </w:rPr>
        <w:t>sur le domaine des communications quantiques et explique comment les satellites vont permettre d</w:t>
      </w:r>
      <w:r w:rsidR="006D5918" w:rsidRPr="0000482C">
        <w:rPr>
          <w:rFonts w:ascii="Times New Roman" w:hAnsi="Times New Roman" w:cs="Times New Roman"/>
          <w:i w:val="0"/>
          <w:sz w:val="24"/>
          <w:szCs w:val="24"/>
        </w:rPr>
        <w:t>’</w:t>
      </w:r>
      <w:r w:rsidRPr="0000482C">
        <w:rPr>
          <w:rFonts w:ascii="Times New Roman" w:hAnsi="Times New Roman" w:cs="Times New Roman"/>
          <w:i w:val="0"/>
          <w:sz w:val="24"/>
          <w:szCs w:val="24"/>
        </w:rPr>
        <w:t>étendre la portée des réseaux d</w:t>
      </w:r>
      <w:r w:rsidR="006D5918" w:rsidRPr="0000482C">
        <w:rPr>
          <w:rFonts w:ascii="Times New Roman" w:hAnsi="Times New Roman" w:cs="Times New Roman"/>
          <w:i w:val="0"/>
          <w:sz w:val="24"/>
          <w:szCs w:val="24"/>
        </w:rPr>
        <w:t>’</w:t>
      </w:r>
      <w:r w:rsidRPr="0000482C">
        <w:rPr>
          <w:rFonts w:ascii="Times New Roman" w:hAnsi="Times New Roman" w:cs="Times New Roman"/>
          <w:i w:val="0"/>
          <w:sz w:val="24"/>
          <w:szCs w:val="24"/>
        </w:rPr>
        <w:t>information quantique. Nous discutons de deux applications : la cryptographie quantique et la téléportation quantique, mécanisme</w:t>
      </w:r>
      <w:r w:rsidRPr="006D5918">
        <w:rPr>
          <w:rFonts w:ascii="Times New Roman" w:hAnsi="Times New Roman" w:cs="Times New Roman"/>
          <w:i w:val="0"/>
          <w:sz w:val="24"/>
          <w:szCs w:val="24"/>
        </w:rPr>
        <w:t xml:space="preserve"> à la base du futur Internet quantique.</w:t>
      </w:r>
    </w:p>
    <w:p w:rsidR="00CE045D" w:rsidRPr="006D5918" w:rsidRDefault="00E1649C" w:rsidP="006D5918">
      <w:pPr>
        <w:keepNext/>
        <w:tabs>
          <w:tab w:val="left" w:pos="340"/>
        </w:tabs>
        <w:spacing w:before="120" w:line="360" w:lineRule="auto"/>
        <w:jc w:val="left"/>
        <w:rPr>
          <w:rFonts w:ascii="Times New Roman" w:eastAsia="Times New Roman" w:hAnsi="Times New Roman" w:cs="Times New Roman"/>
          <w:smallCaps/>
          <w:color w:val="000000"/>
          <w:sz w:val="21"/>
          <w:szCs w:val="21"/>
          <w:u w:val="single"/>
          <w:lang w:val="fr-FR"/>
        </w:rPr>
      </w:pPr>
      <w:r w:rsidRPr="006D5918">
        <w:rPr>
          <w:rFonts w:ascii="Times New Roman" w:eastAsia="Times New Roman" w:hAnsi="Times New Roman" w:cs="Times New Roman"/>
          <w:smallCaps/>
          <w:color w:val="000000"/>
          <w:sz w:val="21"/>
          <w:szCs w:val="21"/>
          <w:lang w:val="fr-FR"/>
        </w:rPr>
        <w:t xml:space="preserve">Par </w:t>
      </w:r>
      <w:r w:rsidRPr="006D5918">
        <w:rPr>
          <w:rFonts w:ascii="Times New Roman" w:eastAsia="Times New Roman" w:hAnsi="Times New Roman" w:cs="Times New Roman"/>
          <w:smallCaps/>
          <w:color w:val="000000"/>
          <w:sz w:val="21"/>
          <w:szCs w:val="21"/>
        </w:rPr>
        <w:t>Laurent de Forges de Parny</w:t>
      </w:r>
      <w:r w:rsidRPr="006D5918">
        <w:rPr>
          <w:rFonts w:ascii="Times New Roman" w:eastAsia="Times New Roman" w:hAnsi="Times New Roman" w:cs="Times New Roman"/>
          <w:smallCaps/>
          <w:color w:val="000000"/>
          <w:sz w:val="21"/>
          <w:szCs w:val="21"/>
          <w:lang w:val="fr-FR"/>
        </w:rPr>
        <w:t>*</w:t>
      </w:r>
    </w:p>
    <w:p w:rsidR="00CE045D" w:rsidRDefault="00CE045D" w:rsidP="006D5918">
      <w:pPr>
        <w:spacing w:before="120" w:line="360" w:lineRule="auto"/>
        <w:rPr>
          <w:rFonts w:ascii="Times New Roman" w:eastAsia="Times New Roman" w:hAnsi="Times New Roman" w:cs="Times New Roman"/>
          <w:color w:val="000000"/>
          <w:sz w:val="20"/>
          <w:szCs w:val="20"/>
        </w:rPr>
      </w:pPr>
    </w:p>
    <w:p w:rsidR="00CE045D" w:rsidRPr="006D5918" w:rsidRDefault="006D5918" w:rsidP="006D5918">
      <w:pPr>
        <w:spacing w:before="120" w:line="360" w:lineRule="auto"/>
        <w:rPr>
          <w:rFonts w:ascii="Times New Roman" w:eastAsia="Times New Roman" w:hAnsi="Times New Roman" w:cs="Times New Roman"/>
          <w:b/>
          <w:bCs/>
          <w:iCs/>
          <w:color w:val="000000"/>
          <w:sz w:val="24"/>
          <w:szCs w:val="24"/>
        </w:rPr>
      </w:pPr>
      <w:r w:rsidRPr="006D5918">
        <w:rPr>
          <w:rFonts w:ascii="Times New Roman" w:eastAsia="Times New Roman" w:hAnsi="Times New Roman" w:cs="Times New Roman"/>
          <w:b/>
          <w:bCs/>
          <w:iCs/>
          <w:color w:val="000000"/>
          <w:sz w:val="24"/>
          <w:szCs w:val="24"/>
        </w:rPr>
        <w:t>UNE NOUVELLE RÉVOLUTION QUANTIQUE</w:t>
      </w:r>
    </w:p>
    <w:p w:rsidR="00CE045D" w:rsidRPr="00850B63" w:rsidRDefault="006D5918" w:rsidP="00850B63">
      <w:pPr>
        <w:pStyle w:val="Titre8"/>
        <w:spacing w:before="120" w:after="0" w:line="360" w:lineRule="auto"/>
        <w:rPr>
          <w:rFonts w:ascii="Times New Roman" w:hAnsi="Times New Roman" w:cs="Times New Roman"/>
          <w:i w:val="0"/>
          <w:sz w:val="22"/>
          <w:szCs w:val="22"/>
        </w:rPr>
      </w:pPr>
      <w:r w:rsidRPr="00850B63">
        <w:rPr>
          <w:rFonts w:ascii="Times New Roman" w:hAnsi="Times New Roman" w:cs="Times New Roman"/>
          <w:i w:val="0"/>
          <w:sz w:val="22"/>
          <w:szCs w:val="22"/>
        </w:rPr>
        <w:t xml:space="preserve">En 1900, </w:t>
      </w:r>
      <w:r w:rsidR="00E1649C" w:rsidRPr="00850B63">
        <w:rPr>
          <w:rFonts w:ascii="Times New Roman" w:hAnsi="Times New Roman" w:cs="Times New Roman"/>
          <w:i w:val="0"/>
          <w:sz w:val="22"/>
          <w:szCs w:val="22"/>
        </w:rPr>
        <w:t>Max Planck énonce que l</w:t>
      </w:r>
      <w:r w:rsidRPr="00850B63">
        <w:rPr>
          <w:rFonts w:ascii="Times New Roman" w:hAnsi="Times New Roman" w:cs="Times New Roman"/>
          <w:i w:val="0"/>
          <w:sz w:val="22"/>
          <w:szCs w:val="22"/>
        </w:rPr>
        <w:t>’</w:t>
      </w:r>
      <w:r w:rsidR="00E1649C" w:rsidRPr="00850B63">
        <w:rPr>
          <w:rFonts w:ascii="Times New Roman" w:hAnsi="Times New Roman" w:cs="Times New Roman"/>
          <w:i w:val="0"/>
          <w:sz w:val="22"/>
          <w:szCs w:val="22"/>
        </w:rPr>
        <w:t>énergie rayonnante est composée de corps élémentaires, les quanta. Cette nouvelle loi</w:t>
      </w:r>
      <w:r w:rsidR="008A5307">
        <w:rPr>
          <w:rFonts w:ascii="Times New Roman" w:hAnsi="Times New Roman" w:cs="Times New Roman"/>
          <w:i w:val="0"/>
          <w:sz w:val="22"/>
          <w:szCs w:val="22"/>
        </w:rPr>
        <w:t>,</w:t>
      </w:r>
      <w:r w:rsidR="00E1649C" w:rsidRPr="00850B63">
        <w:rPr>
          <w:rFonts w:ascii="Times New Roman" w:hAnsi="Times New Roman" w:cs="Times New Roman"/>
          <w:i w:val="0"/>
          <w:sz w:val="22"/>
          <w:szCs w:val="22"/>
        </w:rPr>
        <w:t xml:space="preserve"> qui colle parfaitement avec les mesures du rayonnement des corps</w:t>
      </w:r>
      <w:r w:rsidR="008A5307">
        <w:rPr>
          <w:rFonts w:ascii="Times New Roman" w:hAnsi="Times New Roman" w:cs="Times New Roman"/>
          <w:i w:val="0"/>
          <w:sz w:val="22"/>
          <w:szCs w:val="22"/>
        </w:rPr>
        <w:t>,</w:t>
      </w:r>
      <w:r w:rsidR="00E1649C" w:rsidRPr="00850B63">
        <w:rPr>
          <w:rFonts w:ascii="Times New Roman" w:hAnsi="Times New Roman" w:cs="Times New Roman"/>
          <w:i w:val="0"/>
          <w:sz w:val="22"/>
          <w:szCs w:val="22"/>
        </w:rPr>
        <w:t xml:space="preserve"> marque la naissance de la physique quantique. La physique quantique a par la suite permis de conduire à des applications très concrètes</w:t>
      </w:r>
      <w:r w:rsidR="008A5307">
        <w:rPr>
          <w:rFonts w:ascii="Times New Roman" w:hAnsi="Times New Roman" w:cs="Times New Roman"/>
          <w:i w:val="0"/>
          <w:sz w:val="22"/>
          <w:szCs w:val="22"/>
        </w:rPr>
        <w:t>,</w:t>
      </w:r>
      <w:r w:rsidR="00E1649C" w:rsidRPr="00850B63">
        <w:rPr>
          <w:rFonts w:ascii="Times New Roman" w:hAnsi="Times New Roman" w:cs="Times New Roman"/>
          <w:i w:val="0"/>
          <w:sz w:val="22"/>
          <w:szCs w:val="22"/>
        </w:rPr>
        <w:t xml:space="preserve"> telles que les lasers et les transistors, aujourd</w:t>
      </w:r>
      <w:r w:rsidRPr="00850B63">
        <w:rPr>
          <w:rFonts w:ascii="Times New Roman" w:hAnsi="Times New Roman" w:cs="Times New Roman"/>
          <w:i w:val="0"/>
          <w:sz w:val="22"/>
          <w:szCs w:val="22"/>
        </w:rPr>
        <w:t>’</w:t>
      </w:r>
      <w:r w:rsidR="00E1649C" w:rsidRPr="00850B63">
        <w:rPr>
          <w:rFonts w:ascii="Times New Roman" w:hAnsi="Times New Roman" w:cs="Times New Roman"/>
          <w:i w:val="0"/>
          <w:sz w:val="22"/>
          <w:szCs w:val="22"/>
        </w:rPr>
        <w:t xml:space="preserve">hui couramment utilisés. Nos capacités actuelles à manipuler des particules une par une ont abouti à une nouvelle révolution quantique. Cette </w:t>
      </w:r>
      <w:r w:rsidR="00A603BD">
        <w:rPr>
          <w:rFonts w:ascii="Times New Roman" w:hAnsi="Times New Roman" w:cs="Times New Roman"/>
          <w:i w:val="0"/>
          <w:sz w:val="22"/>
          <w:szCs w:val="22"/>
        </w:rPr>
        <w:t>avancée</w:t>
      </w:r>
      <w:r w:rsidR="00E1649C" w:rsidRPr="00850B63">
        <w:rPr>
          <w:rFonts w:ascii="Times New Roman" w:hAnsi="Times New Roman" w:cs="Times New Roman"/>
          <w:i w:val="0"/>
          <w:sz w:val="22"/>
          <w:szCs w:val="22"/>
        </w:rPr>
        <w:t xml:space="preserve"> conduit aujourd</w:t>
      </w:r>
      <w:r w:rsidRPr="00850B63">
        <w:rPr>
          <w:rFonts w:ascii="Times New Roman" w:hAnsi="Times New Roman" w:cs="Times New Roman"/>
          <w:i w:val="0"/>
          <w:sz w:val="22"/>
          <w:szCs w:val="22"/>
        </w:rPr>
        <w:t>’</w:t>
      </w:r>
      <w:r w:rsidR="00E1649C" w:rsidRPr="00850B63">
        <w:rPr>
          <w:rFonts w:ascii="Times New Roman" w:hAnsi="Times New Roman" w:cs="Times New Roman"/>
          <w:i w:val="0"/>
          <w:sz w:val="22"/>
          <w:szCs w:val="22"/>
        </w:rPr>
        <w:t>hui au déve</w:t>
      </w:r>
      <w:r w:rsidR="0000482C">
        <w:rPr>
          <w:rFonts w:ascii="Times New Roman" w:hAnsi="Times New Roman" w:cs="Times New Roman"/>
          <w:i w:val="0"/>
          <w:sz w:val="22"/>
          <w:szCs w:val="22"/>
        </w:rPr>
        <w:t xml:space="preserve">loppement de nouvelles machines, dont </w:t>
      </w:r>
      <w:r w:rsidR="00E1649C" w:rsidRPr="00850B63">
        <w:rPr>
          <w:rFonts w:ascii="Times New Roman" w:hAnsi="Times New Roman" w:cs="Times New Roman"/>
          <w:i w:val="0"/>
          <w:sz w:val="22"/>
          <w:szCs w:val="22"/>
        </w:rPr>
        <w:t xml:space="preserve">les ordinateurs quantiques, les capteurs quantiques et les communications quantiques, comme illustré en </w:t>
      </w:r>
      <w:r w:rsidR="00A603BD" w:rsidRPr="00A603BD">
        <w:rPr>
          <w:rFonts w:ascii="Times New Roman" w:hAnsi="Times New Roman" w:cs="Times New Roman"/>
          <w:sz w:val="22"/>
          <w:szCs w:val="22"/>
        </w:rPr>
        <w:t>f</w:t>
      </w:r>
      <w:r w:rsidR="00E1649C" w:rsidRPr="00A603BD">
        <w:rPr>
          <w:rFonts w:ascii="Times New Roman" w:hAnsi="Times New Roman" w:cs="Times New Roman"/>
          <w:sz w:val="22"/>
          <w:szCs w:val="22"/>
        </w:rPr>
        <w:t>igure</w:t>
      </w:r>
      <w:r w:rsidR="00A603BD" w:rsidRPr="00A603BD">
        <w:rPr>
          <w:rFonts w:ascii="Times New Roman" w:hAnsi="Times New Roman" w:cs="Times New Roman"/>
          <w:sz w:val="22"/>
          <w:szCs w:val="22"/>
        </w:rPr>
        <w:t> </w:t>
      </w:r>
      <w:r w:rsidR="00E1649C" w:rsidRPr="00A603BD">
        <w:rPr>
          <w:rFonts w:ascii="Times New Roman" w:hAnsi="Times New Roman" w:cs="Times New Roman"/>
          <w:sz w:val="22"/>
          <w:szCs w:val="22"/>
        </w:rPr>
        <w:t>1</w:t>
      </w:r>
      <w:r w:rsidR="00E1649C" w:rsidRPr="00850B63">
        <w:rPr>
          <w:rFonts w:ascii="Times New Roman" w:hAnsi="Times New Roman" w:cs="Times New Roman"/>
          <w:i w:val="0"/>
          <w:sz w:val="22"/>
          <w:szCs w:val="22"/>
        </w:rPr>
        <w:t>.</w:t>
      </w:r>
    </w:p>
    <w:p w:rsidR="00CE045D" w:rsidRPr="006D5918" w:rsidRDefault="00CE045D" w:rsidP="006D5918">
      <w:pPr>
        <w:spacing w:before="120" w:line="360" w:lineRule="auto"/>
        <w:rPr>
          <w:sz w:val="22"/>
          <w:szCs w:val="22"/>
        </w:rPr>
      </w:pPr>
    </w:p>
    <w:p w:rsidR="00CE045D" w:rsidRDefault="00E1649C" w:rsidP="006D5918">
      <w:pPr>
        <w:keepNext/>
        <w:spacing w:before="120" w:line="360" w:lineRule="auto"/>
        <w:jc w:val="center"/>
      </w:pPr>
      <w:r>
        <w:rPr>
          <w:noProof/>
          <w:lang w:val="fr-FR"/>
        </w:rPr>
        <w:drawing>
          <wp:inline distT="0" distB="0" distL="0" distR="0">
            <wp:extent cx="5759450" cy="1854835"/>
            <wp:effectExtent l="0" t="0" r="0" b="0"/>
            <wp:docPr id="24" name="image1.png" descr="Une image contenant texte, capture d’écran, panorama&#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4" name="image1.png" descr="Une image contenant texte, capture d’écran, panorama&#10;&#10;Le contenu généré par l’IA peut être incorrect."/>
                    <pic:cNvPicPr preferRelativeResize="0"/>
                  </pic:nvPicPr>
                  <pic:blipFill>
                    <a:blip r:embed="rId7"/>
                    <a:srcRect/>
                    <a:stretch>
                      <a:fillRect/>
                    </a:stretch>
                  </pic:blipFill>
                  <pic:spPr>
                    <a:xfrm>
                      <a:off x="0" y="0"/>
                      <a:ext cx="5759450" cy="1854835"/>
                    </a:xfrm>
                    <a:prstGeom prst="rect">
                      <a:avLst/>
                    </a:prstGeom>
                  </pic:spPr>
                </pic:pic>
              </a:graphicData>
            </a:graphic>
          </wp:inline>
        </w:drawing>
      </w:r>
    </w:p>
    <w:p w:rsidR="00CE045D" w:rsidRDefault="00E1649C" w:rsidP="0055035A">
      <w:pPr>
        <w:spacing w:before="120" w:line="360" w:lineRule="auto"/>
        <w:jc w:val="left"/>
        <w:rPr>
          <w:color w:val="000000"/>
          <w:sz w:val="22"/>
          <w:szCs w:val="22"/>
        </w:rPr>
      </w:pPr>
      <w:bookmarkStart w:id="2" w:name="_heading=h.3umo9jsxoezm" w:colFirst="0" w:colLast="0"/>
      <w:bookmarkEnd w:id="2"/>
      <w:r w:rsidRPr="0055035A">
        <w:rPr>
          <w:i/>
          <w:sz w:val="22"/>
          <w:szCs w:val="22"/>
        </w:rPr>
        <w:t>Figure 1</w:t>
      </w:r>
      <w:r>
        <w:rPr>
          <w:sz w:val="22"/>
          <w:szCs w:val="22"/>
        </w:rPr>
        <w:t xml:space="preserve"> – </w:t>
      </w:r>
      <w:r>
        <w:rPr>
          <w:color w:val="000000"/>
          <w:sz w:val="22"/>
          <w:szCs w:val="22"/>
        </w:rPr>
        <w:t>Exemple de technologies quantiques issues de la seconde révolution quantique.</w:t>
      </w:r>
    </w:p>
    <w:p w:rsidR="00CE045D" w:rsidRDefault="00CE045D" w:rsidP="006D5918">
      <w:pPr>
        <w:spacing w:before="120" w:line="360" w:lineRule="auto"/>
        <w:rPr>
          <w:sz w:val="22"/>
          <w:szCs w:val="22"/>
        </w:rPr>
      </w:pPr>
    </w:p>
    <w:p w:rsidR="00CE045D" w:rsidRPr="006D5918" w:rsidRDefault="006D5918" w:rsidP="006D5918">
      <w:pPr>
        <w:spacing w:before="120" w:line="360" w:lineRule="auto"/>
        <w:rPr>
          <w:rFonts w:ascii="Times New Roman" w:eastAsia="Times New Roman" w:hAnsi="Times New Roman" w:cs="Times New Roman"/>
          <w:b/>
          <w:bCs/>
          <w:iCs/>
          <w:color w:val="000000"/>
          <w:sz w:val="24"/>
          <w:szCs w:val="24"/>
        </w:rPr>
      </w:pPr>
      <w:r w:rsidRPr="006D5918">
        <w:rPr>
          <w:rFonts w:ascii="Times New Roman" w:eastAsia="Times New Roman" w:hAnsi="Times New Roman" w:cs="Times New Roman"/>
          <w:b/>
          <w:bCs/>
          <w:iCs/>
          <w:color w:val="000000"/>
          <w:sz w:val="24"/>
          <w:szCs w:val="24"/>
        </w:rPr>
        <w:t>LES COMMUNICATIONS QUANTIQUES</w:t>
      </w:r>
    </w:p>
    <w:p w:rsidR="00CE045D" w:rsidRDefault="00E1649C" w:rsidP="006D5918">
      <w:pPr>
        <w:spacing w:before="120"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70C0"/>
          <w:sz w:val="22"/>
          <w:szCs w:val="22"/>
        </w:rPr>
        <w:t>L</w:t>
      </w:r>
      <w:r w:rsidR="006D5918">
        <w:rPr>
          <w:rFonts w:ascii="Times New Roman" w:eastAsia="Times New Roman" w:hAnsi="Times New Roman" w:cs="Times New Roman"/>
          <w:color w:val="0070C0"/>
          <w:sz w:val="22"/>
          <w:szCs w:val="22"/>
        </w:rPr>
        <w:t>’</w:t>
      </w:r>
      <w:r>
        <w:rPr>
          <w:rFonts w:ascii="Times New Roman" w:eastAsia="Times New Roman" w:hAnsi="Times New Roman" w:cs="Times New Roman"/>
          <w:color w:val="0070C0"/>
          <w:sz w:val="22"/>
          <w:szCs w:val="22"/>
        </w:rPr>
        <w:t>apparition de l</w:t>
      </w:r>
      <w:r w:rsidR="006D5918">
        <w:rPr>
          <w:rFonts w:ascii="Times New Roman" w:eastAsia="Times New Roman" w:hAnsi="Times New Roman" w:cs="Times New Roman"/>
          <w:color w:val="0070C0"/>
          <w:sz w:val="22"/>
          <w:szCs w:val="22"/>
        </w:rPr>
        <w:t>’</w:t>
      </w:r>
      <w:r>
        <w:rPr>
          <w:rFonts w:ascii="Times New Roman" w:eastAsia="Times New Roman" w:hAnsi="Times New Roman" w:cs="Times New Roman"/>
          <w:color w:val="0070C0"/>
          <w:sz w:val="22"/>
          <w:szCs w:val="22"/>
        </w:rPr>
        <w:t>ordinateur quantique a deux conséquences immédiates : 1</w:t>
      </w:r>
      <w:r w:rsidR="0055035A" w:rsidRPr="0055035A">
        <w:rPr>
          <w:rFonts w:ascii="Times New Roman" w:eastAsia="Times New Roman" w:hAnsi="Times New Roman" w:cs="Times New Roman"/>
          <w:color w:val="0070C0"/>
          <w:sz w:val="22"/>
          <w:szCs w:val="22"/>
          <w:vertAlign w:val="superscript"/>
        </w:rPr>
        <w:t>o</w:t>
      </w:r>
      <w:r w:rsidR="0055035A">
        <w:rPr>
          <w:rFonts w:ascii="Times New Roman" w:eastAsia="Times New Roman" w:hAnsi="Times New Roman" w:cs="Times New Roman"/>
          <w:color w:val="0070C0"/>
          <w:sz w:val="22"/>
          <w:szCs w:val="22"/>
        </w:rPr>
        <w:t> </w:t>
      </w:r>
      <w:r>
        <w:rPr>
          <w:rFonts w:ascii="Times New Roman" w:eastAsia="Times New Roman" w:hAnsi="Times New Roman" w:cs="Times New Roman"/>
          <w:color w:val="0070C0"/>
          <w:sz w:val="22"/>
          <w:szCs w:val="22"/>
        </w:rPr>
        <w:t>il met en danger nos méthodes de cryptographies asymétriques (</w:t>
      </w:r>
      <w:r w:rsidRPr="00A603BD">
        <w:rPr>
          <w:rFonts w:ascii="Times New Roman" w:eastAsia="Times New Roman" w:hAnsi="Times New Roman" w:cs="Times New Roman"/>
          <w:i/>
          <w:color w:val="0070C0"/>
          <w:sz w:val="22"/>
          <w:szCs w:val="22"/>
        </w:rPr>
        <w:t>e.g.</w:t>
      </w:r>
      <w:r w:rsidR="00A603BD">
        <w:rPr>
          <w:rFonts w:ascii="Times New Roman" w:eastAsia="Times New Roman" w:hAnsi="Times New Roman" w:cs="Times New Roman"/>
          <w:color w:val="0070C0"/>
          <w:sz w:val="22"/>
          <w:szCs w:val="22"/>
        </w:rPr>
        <w:t> </w:t>
      </w:r>
      <w:r>
        <w:rPr>
          <w:rFonts w:ascii="Times New Roman" w:eastAsia="Times New Roman" w:hAnsi="Times New Roman" w:cs="Times New Roman"/>
          <w:color w:val="0070C0"/>
          <w:sz w:val="22"/>
          <w:szCs w:val="22"/>
        </w:rPr>
        <w:t>RSA, Diffie-Hellman) couramment utilisées sur Internet et basées sur la factorisation de grands nombres premiers</w:t>
      </w:r>
      <w:r w:rsidR="00A603BD">
        <w:rPr>
          <w:rFonts w:ascii="Times New Roman" w:eastAsia="Times New Roman" w:hAnsi="Times New Roman" w:cs="Times New Roman"/>
          <w:color w:val="0070C0"/>
          <w:sz w:val="22"/>
          <w:szCs w:val="22"/>
        </w:rPr>
        <w:t> ;</w:t>
      </w:r>
      <w:r>
        <w:rPr>
          <w:rFonts w:ascii="Times New Roman" w:eastAsia="Times New Roman" w:hAnsi="Times New Roman" w:cs="Times New Roman"/>
          <w:color w:val="0070C0"/>
          <w:sz w:val="22"/>
          <w:szCs w:val="22"/>
        </w:rPr>
        <w:t xml:space="preserve"> 2</w:t>
      </w:r>
      <w:r w:rsidR="0055035A" w:rsidRPr="0055035A">
        <w:rPr>
          <w:rFonts w:ascii="Times New Roman" w:eastAsia="Times New Roman" w:hAnsi="Times New Roman" w:cs="Times New Roman"/>
          <w:color w:val="0070C0"/>
          <w:sz w:val="22"/>
          <w:szCs w:val="22"/>
          <w:vertAlign w:val="superscript"/>
        </w:rPr>
        <w:t>o</w:t>
      </w:r>
      <w:r w:rsidR="0055035A">
        <w:rPr>
          <w:rFonts w:ascii="Times New Roman" w:eastAsia="Times New Roman" w:hAnsi="Times New Roman" w:cs="Times New Roman"/>
          <w:color w:val="0070C0"/>
          <w:sz w:val="22"/>
          <w:szCs w:val="22"/>
        </w:rPr>
        <w:t> </w:t>
      </w:r>
      <w:r>
        <w:rPr>
          <w:rFonts w:ascii="Times New Roman" w:eastAsia="Times New Roman" w:hAnsi="Times New Roman" w:cs="Times New Roman"/>
          <w:color w:val="0070C0"/>
          <w:sz w:val="22"/>
          <w:szCs w:val="22"/>
        </w:rPr>
        <w:t xml:space="preserve">il </w:t>
      </w:r>
      <w:r w:rsidRPr="0000482C">
        <w:rPr>
          <w:rFonts w:ascii="Times New Roman" w:hAnsi="Times New Roman" w:cs="Times New Roman"/>
          <w:color w:val="0070C0"/>
          <w:sz w:val="22"/>
          <w:szCs w:val="22"/>
        </w:rPr>
        <w:t>crée</w:t>
      </w:r>
      <w:r>
        <w:rPr>
          <w:rFonts w:ascii="Times New Roman" w:eastAsia="Times New Roman" w:hAnsi="Times New Roman" w:cs="Times New Roman"/>
          <w:color w:val="0070C0"/>
          <w:sz w:val="22"/>
          <w:szCs w:val="22"/>
        </w:rPr>
        <w:t xml:space="preserve"> le besoin de commencer à développer des infrastructures quantiques pour les mettre en </w:t>
      </w:r>
      <w:r w:rsidRPr="0000482C">
        <w:rPr>
          <w:rFonts w:ascii="Times New Roman" w:hAnsi="Times New Roman" w:cs="Times New Roman"/>
          <w:color w:val="0070C0"/>
          <w:sz w:val="22"/>
          <w:szCs w:val="22"/>
        </w:rPr>
        <w:t>réseau</w:t>
      </w:r>
      <w:r>
        <w:rPr>
          <w:rFonts w:ascii="Times New Roman" w:eastAsia="Times New Roman" w:hAnsi="Times New Roman" w:cs="Times New Roman"/>
          <w:color w:val="000000"/>
          <w:sz w:val="22"/>
          <w:szCs w:val="22"/>
        </w:rPr>
        <w:t>.</w:t>
      </w:r>
    </w:p>
    <w:p w:rsidR="00CE045D" w:rsidRDefault="00E1649C" w:rsidP="006D5918">
      <w:pPr>
        <w:spacing w:before="120"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Concernant le premier point, bien que les ordinateurs quantiques actuels n</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en </w:t>
      </w:r>
      <w:r w:rsidR="0000482C" w:rsidRPr="0000482C">
        <w:rPr>
          <w:rFonts w:ascii="Times New Roman" w:hAnsi="Times New Roman" w:cs="Times New Roman"/>
          <w:sz w:val="22"/>
          <w:szCs w:val="22"/>
        </w:rPr>
        <w:t xml:space="preserve">soient </w:t>
      </w:r>
      <w:r>
        <w:rPr>
          <w:rFonts w:ascii="Times New Roman" w:eastAsia="Times New Roman" w:hAnsi="Times New Roman" w:cs="Times New Roman"/>
          <w:color w:val="000000"/>
          <w:sz w:val="22"/>
          <w:szCs w:val="22"/>
        </w:rPr>
        <w:t>qu</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au stade de prototypes, il existe une preuve formelle qui démontre que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algorithme de Shor permettra de craquer nos clés de chiffrement utilisées sur Internet. Il est donc vital de se protéger de cette menace. Pour cela, deux parades sont envisagées : changer nos algorithmes, aussi appelée </w:t>
      </w:r>
      <w:r w:rsidRPr="0000482C">
        <w:rPr>
          <w:rFonts w:ascii="Times New Roman" w:eastAsia="Times New Roman" w:hAnsi="Times New Roman" w:cs="Times New Roman"/>
          <w:i/>
          <w:color w:val="000000"/>
          <w:sz w:val="22"/>
          <w:szCs w:val="22"/>
        </w:rPr>
        <w:t>cryptographie post-quantique</w:t>
      </w:r>
      <w:r>
        <w:rPr>
          <w:rFonts w:ascii="Times New Roman" w:eastAsia="Times New Roman" w:hAnsi="Times New Roman" w:cs="Times New Roman"/>
          <w:color w:val="000000"/>
          <w:sz w:val="22"/>
          <w:szCs w:val="22"/>
        </w:rPr>
        <w:t xml:space="preserve"> (en a</w:t>
      </w:r>
      <w:r w:rsidR="00A603BD">
        <w:rPr>
          <w:rFonts w:ascii="Times New Roman" w:eastAsia="Times New Roman" w:hAnsi="Times New Roman" w:cs="Times New Roman"/>
          <w:color w:val="000000"/>
          <w:sz w:val="22"/>
          <w:szCs w:val="22"/>
        </w:rPr>
        <w:t>nglais</w:t>
      </w:r>
      <w:r>
        <w:rPr>
          <w:rFonts w:ascii="Times New Roman" w:eastAsia="Times New Roman" w:hAnsi="Times New Roman" w:cs="Times New Roman"/>
          <w:color w:val="000000"/>
          <w:sz w:val="22"/>
          <w:szCs w:val="22"/>
        </w:rPr>
        <w:t xml:space="preserve"> PQC</w:t>
      </w:r>
      <w:r w:rsidR="00A603BD">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 pour </w:t>
      </w:r>
      <w:r>
        <w:rPr>
          <w:rFonts w:ascii="Times New Roman" w:eastAsia="Times New Roman" w:hAnsi="Times New Roman" w:cs="Times New Roman"/>
          <w:i/>
          <w:iCs/>
          <w:color w:val="000000"/>
          <w:sz w:val="22"/>
          <w:szCs w:val="22"/>
        </w:rPr>
        <w:t>Post-Quantum Cryptography</w:t>
      </w:r>
      <w:r>
        <w:rPr>
          <w:rFonts w:ascii="Times New Roman" w:eastAsia="Times New Roman" w:hAnsi="Times New Roman" w:cs="Times New Roman"/>
          <w:color w:val="000000"/>
          <w:sz w:val="22"/>
          <w:szCs w:val="22"/>
        </w:rPr>
        <w:t xml:space="preserve">) ou utiliser les lois de la physique quantique pour sécuriser un établissement de clés symétriques à distance, aussi appelée </w:t>
      </w:r>
      <w:r w:rsidRPr="0000482C">
        <w:rPr>
          <w:rFonts w:ascii="Times New Roman" w:eastAsia="Times New Roman" w:hAnsi="Times New Roman" w:cs="Times New Roman"/>
          <w:i/>
          <w:color w:val="000000"/>
          <w:sz w:val="22"/>
          <w:szCs w:val="22"/>
        </w:rPr>
        <w:t>distributio</w:t>
      </w:r>
      <w:r w:rsidR="00A603BD" w:rsidRPr="0000482C">
        <w:rPr>
          <w:rFonts w:ascii="Times New Roman" w:eastAsia="Times New Roman" w:hAnsi="Times New Roman" w:cs="Times New Roman"/>
          <w:i/>
          <w:color w:val="000000"/>
          <w:sz w:val="22"/>
          <w:szCs w:val="22"/>
        </w:rPr>
        <w:t>n quantique de clé</w:t>
      </w:r>
      <w:r w:rsidR="00A603BD">
        <w:rPr>
          <w:rFonts w:ascii="Times New Roman" w:eastAsia="Times New Roman" w:hAnsi="Times New Roman" w:cs="Times New Roman"/>
          <w:color w:val="000000"/>
          <w:sz w:val="22"/>
          <w:szCs w:val="22"/>
        </w:rPr>
        <w:t xml:space="preserve"> (en anglais</w:t>
      </w:r>
      <w:r>
        <w:rPr>
          <w:rFonts w:ascii="Times New Roman" w:eastAsia="Times New Roman" w:hAnsi="Times New Roman" w:cs="Times New Roman"/>
          <w:color w:val="000000"/>
          <w:sz w:val="22"/>
          <w:szCs w:val="22"/>
        </w:rPr>
        <w:t xml:space="preserve"> QKD</w:t>
      </w:r>
      <w:r w:rsidR="00A603BD">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 pour </w:t>
      </w:r>
      <w:r>
        <w:rPr>
          <w:rFonts w:ascii="Times New Roman" w:eastAsia="Times New Roman" w:hAnsi="Times New Roman" w:cs="Times New Roman"/>
          <w:i/>
          <w:iCs/>
          <w:color w:val="000000"/>
          <w:sz w:val="22"/>
          <w:szCs w:val="22"/>
        </w:rPr>
        <w:t>Quantum Key Distribution</w:t>
      </w:r>
      <w:r>
        <w:rPr>
          <w:rFonts w:ascii="Times New Roman" w:eastAsia="Times New Roman" w:hAnsi="Times New Roman" w:cs="Times New Roman"/>
          <w:color w:val="000000"/>
          <w:sz w:val="22"/>
          <w:szCs w:val="22"/>
        </w:rPr>
        <w:t>). Dans le langage courant, la QKD et la PQC font partie des axes de recherches et de développement dans les communications quantiques, bien que la PQC n</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ait rien de quantique. La QKD, elle, se base bien sur des effets de la physique quantique tels que la superposition linéaire d</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états, l</w:t>
      </w:r>
      <w:r w:rsidR="006D5918">
        <w:rPr>
          <w:rFonts w:ascii="Times New Roman" w:eastAsia="Times New Roman" w:hAnsi="Times New Roman" w:cs="Times New Roman"/>
          <w:color w:val="000000"/>
          <w:sz w:val="22"/>
          <w:szCs w:val="22"/>
        </w:rPr>
        <w:t>’</w:t>
      </w:r>
      <w:r w:rsidR="00A603BD">
        <w:rPr>
          <w:rFonts w:ascii="Times New Roman" w:eastAsia="Times New Roman" w:hAnsi="Times New Roman" w:cs="Times New Roman"/>
          <w:color w:val="000000"/>
          <w:sz w:val="22"/>
          <w:szCs w:val="22"/>
        </w:rPr>
        <w:t>intrication, le théorème de non-</w:t>
      </w:r>
      <w:r>
        <w:rPr>
          <w:rFonts w:ascii="Times New Roman" w:eastAsia="Times New Roman" w:hAnsi="Times New Roman" w:cs="Times New Roman"/>
          <w:color w:val="000000"/>
          <w:sz w:val="22"/>
          <w:szCs w:val="22"/>
        </w:rPr>
        <w:t>clonage, les inégalités de Heisenberg, etc. Le coût du développement d</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une infrastructure pour la QKD, comprenant un réseau de fibres optiques avec des émetteurs et </w:t>
      </w:r>
      <w:r w:rsidR="0000482C">
        <w:rPr>
          <w:rFonts w:ascii="Times New Roman" w:eastAsia="Times New Roman" w:hAnsi="Times New Roman" w:cs="Times New Roman"/>
          <w:color w:val="000000"/>
          <w:sz w:val="22"/>
          <w:szCs w:val="22"/>
        </w:rPr>
        <w:t xml:space="preserve">des </w:t>
      </w:r>
      <w:r>
        <w:rPr>
          <w:rFonts w:ascii="Times New Roman" w:eastAsia="Times New Roman" w:hAnsi="Times New Roman" w:cs="Times New Roman"/>
          <w:color w:val="000000"/>
          <w:sz w:val="22"/>
          <w:szCs w:val="22"/>
        </w:rPr>
        <w:t>récepteurs quantiques, n</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est pas un avantage. Ce constat a notamment conduit des agences d</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autorité en cybersécurité, telles que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ANSSI</w:t>
      </w:r>
      <w:r w:rsidR="00FE0CEE">
        <w:rPr>
          <w:rFonts w:ascii="Times New Roman" w:eastAsia="Times New Roman" w:hAnsi="Times New Roman" w:cs="Times New Roman"/>
          <w:color w:val="000000"/>
          <w:sz w:val="22"/>
          <w:szCs w:val="22"/>
        </w:rPr>
        <w:t>,</w:t>
      </w:r>
      <w:r w:rsidR="00FE0CEE">
        <w:rPr>
          <w:rFonts w:ascii="Times New Roman" w:eastAsia="Times New Roman" w:hAnsi="Times New Roman" w:cs="Times New Roman"/>
          <w:color w:val="000000"/>
          <w:sz w:val="22"/>
          <w:szCs w:val="22"/>
        </w:rPr>
        <w:t xml:space="preserve"> l</w:t>
      </w:r>
      <w:r w:rsidR="00FE0CEE">
        <w:rPr>
          <w:rFonts w:ascii="Times New Roman" w:eastAsia="Times New Roman" w:hAnsi="Times New Roman" w:cs="Times New Roman"/>
          <w:color w:val="000000"/>
          <w:sz w:val="22"/>
          <w:szCs w:val="22"/>
        </w:rPr>
        <w:t>’</w:t>
      </w:r>
      <w:r w:rsidR="00FE0CEE">
        <w:rPr>
          <w:rFonts w:ascii="Times New Roman" w:eastAsia="Times New Roman" w:hAnsi="Times New Roman" w:cs="Times New Roman"/>
          <w:color w:val="000000"/>
          <w:sz w:val="22"/>
          <w:szCs w:val="22"/>
        </w:rPr>
        <w:t>A</w:t>
      </w:r>
      <w:r w:rsidR="00FE0CEE">
        <w:rPr>
          <w:rFonts w:ascii="Times New Roman" w:eastAsia="Times New Roman" w:hAnsi="Times New Roman" w:cs="Times New Roman"/>
          <w:color w:val="000000"/>
          <w:sz w:val="22"/>
          <w:szCs w:val="22"/>
        </w:rPr>
        <w:t>utorité nationale des s</w:t>
      </w:r>
      <w:r w:rsidR="00FE0CEE">
        <w:rPr>
          <w:rFonts w:ascii="Times New Roman" w:eastAsia="Times New Roman" w:hAnsi="Times New Roman" w:cs="Times New Roman"/>
          <w:color w:val="000000"/>
          <w:sz w:val="22"/>
          <w:szCs w:val="22"/>
        </w:rPr>
        <w:t>ystèmes d</w:t>
      </w:r>
      <w:r w:rsidR="00FE0CEE">
        <w:rPr>
          <w:rFonts w:ascii="Times New Roman" w:eastAsia="Times New Roman" w:hAnsi="Times New Roman" w:cs="Times New Roman"/>
          <w:color w:val="000000"/>
          <w:sz w:val="22"/>
          <w:szCs w:val="22"/>
        </w:rPr>
        <w:t>’</w:t>
      </w:r>
      <w:r w:rsidR="00FE0CEE">
        <w:rPr>
          <w:rFonts w:ascii="Times New Roman" w:eastAsia="Times New Roman" w:hAnsi="Times New Roman" w:cs="Times New Roman"/>
          <w:color w:val="000000"/>
          <w:sz w:val="22"/>
          <w:szCs w:val="22"/>
        </w:rPr>
        <w:t>information</w:t>
      </w:r>
      <w:r w:rsidR="00FE0CEE">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 en France ou le BSI en Allemagne, à préférer un déploiement massif de la PQC pour sécuriser Internet. La </w:t>
      </w:r>
      <w:r w:rsidR="00A603BD">
        <w:rPr>
          <w:rFonts w:ascii="Times New Roman" w:eastAsia="Times New Roman" w:hAnsi="Times New Roman" w:cs="Times New Roman"/>
          <w:color w:val="000000"/>
          <w:sz w:val="22"/>
          <w:szCs w:val="22"/>
        </w:rPr>
        <w:t>C</w:t>
      </w:r>
      <w:r>
        <w:rPr>
          <w:rFonts w:ascii="Times New Roman" w:eastAsia="Times New Roman" w:hAnsi="Times New Roman" w:cs="Times New Roman"/>
          <w:color w:val="000000"/>
          <w:sz w:val="22"/>
          <w:szCs w:val="22"/>
        </w:rPr>
        <w:t xml:space="preserve">ommission </w:t>
      </w:r>
      <w:r w:rsidR="00A603BD">
        <w:rPr>
          <w:rFonts w:ascii="Times New Roman" w:eastAsia="Times New Roman" w:hAnsi="Times New Roman" w:cs="Times New Roman"/>
          <w:color w:val="000000"/>
          <w:sz w:val="22"/>
          <w:szCs w:val="22"/>
        </w:rPr>
        <w:t>e</w:t>
      </w:r>
      <w:r>
        <w:rPr>
          <w:rFonts w:ascii="Times New Roman" w:eastAsia="Times New Roman" w:hAnsi="Times New Roman" w:cs="Times New Roman"/>
          <w:color w:val="000000"/>
          <w:sz w:val="22"/>
          <w:szCs w:val="22"/>
        </w:rPr>
        <w:t>uropéenne a cependant lancé un programme de grande envergure</w:t>
      </w:r>
      <w:r w:rsidR="00FE0CEE">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 nommé EuroQCI</w:t>
      </w:r>
      <w:r w:rsidR="00FE0CEE">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 pour développer des réseaux quantiques, avec la QKD comme première application.</w:t>
      </w:r>
    </w:p>
    <w:p w:rsidR="00CE045D" w:rsidRDefault="00E1649C" w:rsidP="006D5918">
      <w:pPr>
        <w:spacing w:before="120"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Concernant le second point, la connexion des ordinateurs quantiques se fera à travers la distribution d</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une ressource quantique nommée « intrication ».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intrication a été au cœur de vifs débats entre Albert Einstein et Niels Bohr. En physique quantique, </w:t>
      </w:r>
      <w:r>
        <w:rPr>
          <w:rFonts w:ascii="Times New Roman" w:eastAsia="Times New Roman" w:hAnsi="Times New Roman" w:cs="Times New Roman"/>
          <w:color w:val="0070C0"/>
          <w:sz w:val="22"/>
          <w:szCs w:val="22"/>
        </w:rPr>
        <w:t>l</w:t>
      </w:r>
      <w:r w:rsidR="006D5918">
        <w:rPr>
          <w:rFonts w:ascii="Times New Roman" w:eastAsia="Times New Roman" w:hAnsi="Times New Roman" w:cs="Times New Roman"/>
          <w:color w:val="0070C0"/>
          <w:sz w:val="22"/>
          <w:szCs w:val="22"/>
        </w:rPr>
        <w:t>’</w:t>
      </w:r>
      <w:r>
        <w:rPr>
          <w:rFonts w:ascii="Times New Roman" w:eastAsia="Times New Roman" w:hAnsi="Times New Roman" w:cs="Times New Roman"/>
          <w:color w:val="0070C0"/>
          <w:sz w:val="22"/>
          <w:szCs w:val="22"/>
        </w:rPr>
        <w:t>intrication décrit deux</w:t>
      </w:r>
      <w:r w:rsidR="00FE0CEE" w:rsidRPr="00C0180B">
        <w:rPr>
          <w:rFonts w:ascii="Times New Roman" w:eastAsia="Times New Roman" w:hAnsi="Times New Roman" w:cs="Times New Roman"/>
          <w:color w:val="0070C0"/>
          <w:sz w:val="22"/>
          <w:szCs w:val="22"/>
        </w:rPr>
        <w:t xml:space="preserve"> </w:t>
      </w:r>
      <w:r w:rsidR="00FE0CEE">
        <w:rPr>
          <w:rFonts w:ascii="Times New Roman" w:eastAsia="Times New Roman" w:hAnsi="Times New Roman" w:cs="Times New Roman"/>
          <w:color w:val="0070C0"/>
          <w:sz w:val="22"/>
          <w:szCs w:val="22"/>
        </w:rPr>
        <w:t>particules</w:t>
      </w:r>
      <w:r>
        <w:rPr>
          <w:rFonts w:ascii="Times New Roman" w:eastAsia="Times New Roman" w:hAnsi="Times New Roman" w:cs="Times New Roman"/>
          <w:color w:val="0070C0"/>
          <w:sz w:val="22"/>
          <w:szCs w:val="22"/>
        </w:rPr>
        <w:t xml:space="preserve"> </w:t>
      </w:r>
      <w:r>
        <w:rPr>
          <w:rFonts w:ascii="Times New Roman" w:eastAsia="Times New Roman" w:hAnsi="Times New Roman" w:cs="Times New Roman"/>
          <w:color w:val="0070C0"/>
          <w:sz w:val="22"/>
          <w:szCs w:val="22"/>
        </w:rPr>
        <w:t xml:space="preserve">(ou plus) ayant </w:t>
      </w:r>
      <w:r w:rsidRPr="0000482C">
        <w:rPr>
          <w:rFonts w:ascii="Times New Roman" w:hAnsi="Times New Roman" w:cs="Times New Roman"/>
          <w:color w:val="0070C0"/>
          <w:sz w:val="22"/>
          <w:szCs w:val="22"/>
        </w:rPr>
        <w:t>interagi</w:t>
      </w:r>
      <w:r w:rsidRPr="0000482C">
        <w:rPr>
          <w:rFonts w:ascii="Times New Roman" w:eastAsia="Times New Roman" w:hAnsi="Times New Roman" w:cs="Times New Roman"/>
          <w:color w:val="0070C0"/>
          <w:sz w:val="22"/>
          <w:szCs w:val="22"/>
        </w:rPr>
        <w:t xml:space="preserve"> </w:t>
      </w:r>
      <w:r>
        <w:rPr>
          <w:rFonts w:ascii="Times New Roman" w:eastAsia="Times New Roman" w:hAnsi="Times New Roman" w:cs="Times New Roman"/>
          <w:color w:val="0070C0"/>
          <w:sz w:val="22"/>
          <w:szCs w:val="22"/>
        </w:rPr>
        <w:t>de telle sorte qu</w:t>
      </w:r>
      <w:r w:rsidR="006D5918">
        <w:rPr>
          <w:rFonts w:ascii="Times New Roman" w:eastAsia="Times New Roman" w:hAnsi="Times New Roman" w:cs="Times New Roman"/>
          <w:color w:val="0070C0"/>
          <w:sz w:val="22"/>
          <w:szCs w:val="22"/>
        </w:rPr>
        <w:t>’</w:t>
      </w:r>
      <w:r>
        <w:rPr>
          <w:rFonts w:ascii="Times New Roman" w:eastAsia="Times New Roman" w:hAnsi="Times New Roman" w:cs="Times New Roman"/>
          <w:color w:val="0070C0"/>
          <w:sz w:val="22"/>
          <w:szCs w:val="22"/>
        </w:rPr>
        <w:t xml:space="preserve">elles </w:t>
      </w:r>
      <w:r w:rsidRPr="0000482C">
        <w:rPr>
          <w:rFonts w:ascii="Times New Roman" w:eastAsia="Times New Roman" w:hAnsi="Times New Roman" w:cs="Times New Roman"/>
          <w:color w:val="0070C0"/>
          <w:sz w:val="22"/>
          <w:szCs w:val="22"/>
        </w:rPr>
        <w:t>so</w:t>
      </w:r>
      <w:r w:rsidRPr="0000482C">
        <w:rPr>
          <w:rFonts w:ascii="Times New Roman" w:hAnsi="Times New Roman" w:cs="Times New Roman"/>
          <w:color w:val="0070C0"/>
          <w:sz w:val="22"/>
          <w:szCs w:val="22"/>
        </w:rPr>
        <w:t>ient</w:t>
      </w:r>
      <w:r>
        <w:rPr>
          <w:rFonts w:ascii="Times New Roman" w:eastAsia="Times New Roman" w:hAnsi="Times New Roman" w:cs="Times New Roman"/>
          <w:color w:val="0070C0"/>
          <w:sz w:val="22"/>
          <w:szCs w:val="22"/>
        </w:rPr>
        <w:t xml:space="preserve"> représentées comme un seul et unique état quantique, indépendamment de la distance qui les sépare. </w:t>
      </w:r>
      <w:r>
        <w:rPr>
          <w:rFonts w:ascii="Times New Roman" w:eastAsia="Times New Roman" w:hAnsi="Times New Roman" w:cs="Times New Roman"/>
          <w:color w:val="000000"/>
          <w:sz w:val="22"/>
          <w:szCs w:val="22"/>
        </w:rPr>
        <w:t>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aspect encore plus contre-intuitif est qu</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une mesure sur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une va instantanément affecter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autre : les particules sont corrélées quantiquement. Ce dernier point embêtait particulièrement Einstein</w:t>
      </w:r>
      <w:r w:rsidR="00FE0CEE">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 qui voyait là une violation de la relativité restreinte. Les expériences d</w:t>
      </w:r>
      <w:r w:rsidR="00FE0CEE">
        <w:rPr>
          <w:rFonts w:ascii="Times New Roman" w:eastAsia="Times New Roman" w:hAnsi="Times New Roman" w:cs="Times New Roman"/>
          <w:color w:val="000000"/>
          <w:sz w:val="22"/>
          <w:szCs w:val="22"/>
        </w:rPr>
        <w:t xml:space="preserve">u </w:t>
      </w:r>
      <w:r w:rsidR="00FE0CEE">
        <w:rPr>
          <w:rFonts w:ascii="Times New Roman" w:eastAsia="Times New Roman" w:hAnsi="Times New Roman" w:cs="Times New Roman"/>
          <w:color w:val="000000"/>
          <w:sz w:val="22"/>
          <w:szCs w:val="22"/>
        </w:rPr>
        <w:t>F</w:t>
      </w:r>
      <w:r w:rsidR="00FE0CEE">
        <w:rPr>
          <w:rFonts w:ascii="Times New Roman" w:eastAsia="Times New Roman" w:hAnsi="Times New Roman" w:cs="Times New Roman"/>
          <w:color w:val="000000"/>
          <w:sz w:val="22"/>
          <w:szCs w:val="22"/>
        </w:rPr>
        <w:t xml:space="preserve">rançais </w:t>
      </w:r>
      <w:r w:rsidR="00FE0CEE">
        <w:rPr>
          <w:rFonts w:ascii="Times New Roman" w:eastAsia="Times New Roman" w:hAnsi="Times New Roman" w:cs="Times New Roman"/>
          <w:color w:val="000000"/>
          <w:sz w:val="22"/>
          <w:szCs w:val="22"/>
        </w:rPr>
        <w:t>Alain Aspect,</w:t>
      </w:r>
      <w:r>
        <w:rPr>
          <w:rFonts w:ascii="Times New Roman" w:eastAsia="Times New Roman" w:hAnsi="Times New Roman" w:cs="Times New Roman"/>
          <w:color w:val="000000"/>
          <w:sz w:val="22"/>
          <w:szCs w:val="22"/>
        </w:rPr>
        <w:t xml:space="preserve"> prix Nobel </w:t>
      </w:r>
      <w:r w:rsidR="00FE0CEE">
        <w:rPr>
          <w:rFonts w:ascii="Times New Roman" w:eastAsia="Times New Roman" w:hAnsi="Times New Roman" w:cs="Times New Roman"/>
          <w:color w:val="000000"/>
          <w:sz w:val="22"/>
          <w:szCs w:val="22"/>
        </w:rPr>
        <w:t xml:space="preserve">de physique </w:t>
      </w:r>
      <w:r>
        <w:rPr>
          <w:rFonts w:ascii="Times New Roman" w:eastAsia="Times New Roman" w:hAnsi="Times New Roman" w:cs="Times New Roman"/>
          <w:color w:val="000000"/>
          <w:sz w:val="22"/>
          <w:szCs w:val="22"/>
        </w:rPr>
        <w:t>2022, ont pourtant bien démontré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existence de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intrication. En 1997, l</w:t>
      </w:r>
      <w:r w:rsidR="006D5918">
        <w:rPr>
          <w:rFonts w:ascii="Times New Roman" w:eastAsia="Times New Roman" w:hAnsi="Times New Roman" w:cs="Times New Roman"/>
          <w:color w:val="000000"/>
          <w:sz w:val="22"/>
          <w:szCs w:val="22"/>
        </w:rPr>
        <w:t>’</w:t>
      </w:r>
      <w:r w:rsidR="00FE0CEE">
        <w:rPr>
          <w:rFonts w:ascii="Times New Roman" w:eastAsia="Times New Roman" w:hAnsi="Times New Roman" w:cs="Times New Roman"/>
          <w:color w:val="000000"/>
          <w:sz w:val="22"/>
          <w:szCs w:val="22"/>
        </w:rPr>
        <w:t>A</w:t>
      </w:r>
      <w:r>
        <w:rPr>
          <w:rFonts w:ascii="Times New Roman" w:eastAsia="Times New Roman" w:hAnsi="Times New Roman" w:cs="Times New Roman"/>
          <w:color w:val="000000"/>
          <w:sz w:val="22"/>
          <w:szCs w:val="22"/>
        </w:rPr>
        <w:t xml:space="preserve">utrichien Anton Zeilinger, </w:t>
      </w:r>
      <w:r w:rsidR="00FE0CEE">
        <w:rPr>
          <w:rFonts w:ascii="Times New Roman" w:eastAsia="Times New Roman" w:hAnsi="Times New Roman" w:cs="Times New Roman"/>
          <w:color w:val="000000"/>
          <w:sz w:val="22"/>
          <w:szCs w:val="22"/>
        </w:rPr>
        <w:t xml:space="preserve">lui </w:t>
      </w:r>
      <w:r>
        <w:rPr>
          <w:rFonts w:ascii="Times New Roman" w:eastAsia="Times New Roman" w:hAnsi="Times New Roman" w:cs="Times New Roman"/>
          <w:color w:val="000000"/>
          <w:sz w:val="22"/>
          <w:szCs w:val="22"/>
        </w:rPr>
        <w:t xml:space="preserve">aussi prix Nobel </w:t>
      </w:r>
      <w:r w:rsidR="00FE0CEE">
        <w:rPr>
          <w:rFonts w:ascii="Times New Roman" w:eastAsia="Times New Roman" w:hAnsi="Times New Roman" w:cs="Times New Roman"/>
          <w:color w:val="000000"/>
          <w:sz w:val="22"/>
          <w:szCs w:val="22"/>
        </w:rPr>
        <w:t>en</w:t>
      </w:r>
      <w:r>
        <w:rPr>
          <w:rFonts w:ascii="Times New Roman" w:eastAsia="Times New Roman" w:hAnsi="Times New Roman" w:cs="Times New Roman"/>
          <w:color w:val="000000"/>
          <w:sz w:val="22"/>
          <w:szCs w:val="22"/>
        </w:rPr>
        <w:t xml:space="preserve"> 2022, a montré expérimentalement que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intrication peut être consommée pour téléporter un état quantique. Ce procédé est à la base de la mise en réseau des futurs ordinateurs quantiques. La téléportation utilise nécessairement un canal de communication classique, qui par conséquent ne viole pas la relativité restreinte. Il n</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est donc pas possible de téléporter un état quantique plus vite que la vite</w:t>
      </w:r>
      <w:r w:rsidR="00FE0CEE">
        <w:rPr>
          <w:rFonts w:ascii="Times New Roman" w:eastAsia="Times New Roman" w:hAnsi="Times New Roman" w:cs="Times New Roman"/>
          <w:color w:val="000000"/>
          <w:sz w:val="22"/>
          <w:szCs w:val="22"/>
        </w:rPr>
        <w:t>sse de la lumière dans le vide.</w:t>
      </w:r>
    </w:p>
    <w:p w:rsidR="00CE045D" w:rsidRDefault="00CE045D" w:rsidP="006D5918">
      <w:pPr>
        <w:spacing w:before="120" w:line="360" w:lineRule="auto"/>
        <w:rPr>
          <w:rFonts w:ascii="Times New Roman" w:eastAsia="Times New Roman" w:hAnsi="Times New Roman" w:cs="Times New Roman"/>
          <w:color w:val="000000"/>
          <w:sz w:val="22"/>
          <w:szCs w:val="22"/>
        </w:rPr>
      </w:pPr>
    </w:p>
    <w:p w:rsidR="00CE045D" w:rsidRPr="006D5918" w:rsidRDefault="006D5918" w:rsidP="006D5918">
      <w:pPr>
        <w:spacing w:before="120" w:line="360" w:lineRule="auto"/>
        <w:rPr>
          <w:rFonts w:ascii="Times New Roman" w:eastAsia="Times New Roman" w:hAnsi="Times New Roman" w:cs="Times New Roman"/>
          <w:b/>
          <w:bCs/>
          <w:iCs/>
          <w:color w:val="000000"/>
          <w:sz w:val="24"/>
          <w:szCs w:val="24"/>
        </w:rPr>
      </w:pPr>
      <w:r w:rsidRPr="006D5918">
        <w:rPr>
          <w:rFonts w:ascii="Times New Roman" w:eastAsia="Times New Roman" w:hAnsi="Times New Roman" w:cs="Times New Roman"/>
          <w:b/>
          <w:bCs/>
          <w:iCs/>
          <w:color w:val="000000"/>
          <w:sz w:val="24"/>
          <w:szCs w:val="24"/>
        </w:rPr>
        <w:t>LES LIMITATIONS DES RÉSEAUX TERRESTRES</w:t>
      </w:r>
    </w:p>
    <w:p w:rsidR="00CE045D" w:rsidRDefault="00E1649C" w:rsidP="006D5918">
      <w:pPr>
        <w:spacing w:before="120"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70C0"/>
          <w:sz w:val="22"/>
          <w:szCs w:val="22"/>
        </w:rPr>
        <w:t>Aujourd</w:t>
      </w:r>
      <w:r w:rsidR="006D5918">
        <w:rPr>
          <w:rFonts w:ascii="Times New Roman" w:eastAsia="Times New Roman" w:hAnsi="Times New Roman" w:cs="Times New Roman"/>
          <w:color w:val="0070C0"/>
          <w:sz w:val="22"/>
          <w:szCs w:val="22"/>
        </w:rPr>
        <w:t>’</w:t>
      </w:r>
      <w:r>
        <w:rPr>
          <w:rFonts w:ascii="Times New Roman" w:eastAsia="Times New Roman" w:hAnsi="Times New Roman" w:cs="Times New Roman"/>
          <w:color w:val="0070C0"/>
          <w:sz w:val="22"/>
          <w:szCs w:val="22"/>
        </w:rPr>
        <w:t>hui, différents prototypes de réseaux quantiques existent. Ils se basent sur la propagation de la lumière au niveau du photon unique dans les fibres optiques.</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70C0"/>
          <w:sz w:val="22"/>
          <w:szCs w:val="22"/>
        </w:rPr>
        <w:t>L</w:t>
      </w:r>
      <w:r w:rsidR="006D5918">
        <w:rPr>
          <w:rFonts w:ascii="Times New Roman" w:eastAsia="Times New Roman" w:hAnsi="Times New Roman" w:cs="Times New Roman"/>
          <w:color w:val="0070C0"/>
          <w:sz w:val="22"/>
          <w:szCs w:val="22"/>
        </w:rPr>
        <w:t>’</w:t>
      </w:r>
      <w:r>
        <w:rPr>
          <w:rFonts w:ascii="Times New Roman" w:eastAsia="Times New Roman" w:hAnsi="Times New Roman" w:cs="Times New Roman"/>
          <w:color w:val="0070C0"/>
          <w:sz w:val="22"/>
          <w:szCs w:val="22"/>
        </w:rPr>
        <w:t>inconvénient majeur est l</w:t>
      </w:r>
      <w:r w:rsidR="006D5918">
        <w:rPr>
          <w:rFonts w:ascii="Times New Roman" w:eastAsia="Times New Roman" w:hAnsi="Times New Roman" w:cs="Times New Roman"/>
          <w:color w:val="0070C0"/>
          <w:sz w:val="22"/>
          <w:szCs w:val="22"/>
        </w:rPr>
        <w:t>’</w:t>
      </w:r>
      <w:r>
        <w:rPr>
          <w:rFonts w:ascii="Times New Roman" w:eastAsia="Times New Roman" w:hAnsi="Times New Roman" w:cs="Times New Roman"/>
          <w:color w:val="0070C0"/>
          <w:sz w:val="22"/>
          <w:szCs w:val="22"/>
        </w:rPr>
        <w:t>atténuation du signal au cours de la propagation</w:t>
      </w:r>
      <w:r>
        <w:rPr>
          <w:rFonts w:ascii="Times New Roman" w:eastAsia="Times New Roman" w:hAnsi="Times New Roman" w:cs="Times New Roman"/>
          <w:color w:val="000000"/>
          <w:sz w:val="22"/>
          <w:szCs w:val="22"/>
        </w:rPr>
        <w:t>, soit environ 0</w:t>
      </w:r>
      <w:r w:rsidR="00FA0632">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2</w:t>
      </w:r>
      <w:r w:rsidR="00FA0632">
        <w:rPr>
          <w:rFonts w:ascii="Times New Roman" w:eastAsia="Times New Roman" w:hAnsi="Times New Roman" w:cs="Times New Roman"/>
          <w:color w:val="000000"/>
          <w:sz w:val="22"/>
          <w:szCs w:val="22"/>
        </w:rPr>
        <w:t> </w:t>
      </w:r>
      <w:r>
        <w:rPr>
          <w:rFonts w:ascii="Times New Roman" w:eastAsia="Times New Roman" w:hAnsi="Times New Roman" w:cs="Times New Roman"/>
          <w:color w:val="000000"/>
          <w:sz w:val="22"/>
          <w:szCs w:val="22"/>
        </w:rPr>
        <w:t>dB/km (4</w:t>
      </w:r>
      <w:r w:rsidR="00FA0632">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5% de perte par </w:t>
      </w:r>
      <w:r w:rsidR="00FA0632">
        <w:rPr>
          <w:rFonts w:ascii="Times New Roman" w:eastAsia="Times New Roman" w:hAnsi="Times New Roman" w:cs="Times New Roman"/>
          <w:color w:val="000000"/>
          <w:sz w:val="22"/>
          <w:szCs w:val="22"/>
        </w:rPr>
        <w:t>kilomètre</w:t>
      </w:r>
      <w:r>
        <w:rPr>
          <w:rFonts w:ascii="Times New Roman" w:eastAsia="Times New Roman" w:hAnsi="Times New Roman" w:cs="Times New Roman"/>
          <w:color w:val="000000"/>
          <w:sz w:val="22"/>
          <w:szCs w:val="22"/>
        </w:rPr>
        <w:t>). Dans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Internet par fibre optique,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astuce pour contourner ce problème consiste à disposer des répéteurs sur le can</w:t>
      </w:r>
      <w:r w:rsidR="00FA0632">
        <w:rPr>
          <w:rFonts w:ascii="Times New Roman" w:eastAsia="Times New Roman" w:hAnsi="Times New Roman" w:cs="Times New Roman"/>
          <w:color w:val="000000"/>
          <w:sz w:val="22"/>
          <w:szCs w:val="22"/>
        </w:rPr>
        <w:t>al pour amplifier le signal. Or</w:t>
      </w:r>
      <w:r>
        <w:rPr>
          <w:rFonts w:ascii="Times New Roman" w:eastAsia="Times New Roman" w:hAnsi="Times New Roman" w:cs="Times New Roman"/>
          <w:color w:val="000000"/>
          <w:sz w:val="22"/>
          <w:szCs w:val="22"/>
        </w:rPr>
        <w:t xml:space="preserve"> de tels dispositifs ne peuvent être utilisés dans les communications quantiques lors de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échange de photon unique. Un amplificateur de puissance revient à mesurer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état du </w:t>
      </w:r>
      <w:r>
        <w:rPr>
          <w:rFonts w:ascii="Times New Roman" w:eastAsia="Times New Roman" w:hAnsi="Times New Roman" w:cs="Times New Roman"/>
          <w:color w:val="000000"/>
          <w:sz w:val="22"/>
          <w:szCs w:val="22"/>
        </w:rPr>
        <w:lastRenderedPageBreak/>
        <w:t>photon puis à multiplier le nombre de photons. La mesure va projeter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état du photon et ainsi dénaturer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information quantique qu</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il portait. Autrement dit, il n</w:t>
      </w:r>
      <w:r w:rsidR="006D5918">
        <w:rPr>
          <w:rFonts w:ascii="Times New Roman" w:eastAsia="Times New Roman" w:hAnsi="Times New Roman" w:cs="Times New Roman"/>
          <w:color w:val="000000"/>
          <w:sz w:val="22"/>
          <w:szCs w:val="22"/>
        </w:rPr>
        <w:t>’</w:t>
      </w:r>
      <w:r w:rsidR="0000482C">
        <w:rPr>
          <w:rFonts w:ascii="Times New Roman" w:eastAsia="Times New Roman" w:hAnsi="Times New Roman" w:cs="Times New Roman"/>
          <w:color w:val="000000"/>
          <w:sz w:val="22"/>
          <w:szCs w:val="22"/>
        </w:rPr>
        <w:t>est pas permis de copier-</w:t>
      </w:r>
      <w:r>
        <w:rPr>
          <w:rFonts w:ascii="Times New Roman" w:eastAsia="Times New Roman" w:hAnsi="Times New Roman" w:cs="Times New Roman"/>
          <w:color w:val="000000"/>
          <w:sz w:val="22"/>
          <w:szCs w:val="22"/>
        </w:rPr>
        <w:t>coller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information quantique d</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un photon, en</w:t>
      </w:r>
      <w:r w:rsidR="0000482C">
        <w:rPr>
          <w:rFonts w:ascii="Times New Roman" w:eastAsia="Times New Roman" w:hAnsi="Times New Roman" w:cs="Times New Roman"/>
          <w:color w:val="000000"/>
          <w:sz w:val="22"/>
          <w:szCs w:val="22"/>
        </w:rPr>
        <w:t xml:space="preserve"> accord avec le théorème de non-</w:t>
      </w:r>
      <w:r>
        <w:rPr>
          <w:rFonts w:ascii="Times New Roman" w:eastAsia="Times New Roman" w:hAnsi="Times New Roman" w:cs="Times New Roman"/>
          <w:color w:val="000000"/>
          <w:sz w:val="22"/>
          <w:szCs w:val="22"/>
        </w:rPr>
        <w:t>clonage quantique.</w:t>
      </w:r>
    </w:p>
    <w:p w:rsidR="00CE045D" w:rsidRDefault="00E1649C" w:rsidP="006D5918">
      <w:pPr>
        <w:spacing w:before="120"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Il existe cependant des stratégies basées sur des nœuds relais qui n</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impliquent pas d</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amplification du signal. Dans le cas de la distribution quantique de clé (QKD), la stratégie consiste à segmenter le tronçon Alice-Bob en tronçons unitaires de plus petites longueurs. Des clés cryptographiques intermédiaires sont alors créées, segment par segment. Ces clés intermédiaires vont permettre au final à Alice d</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envoyer de façon sécurisée à Bob une clé cryptographique qui sera ensuite utilisée pour </w:t>
      </w:r>
      <w:r w:rsidRPr="00FA0632">
        <w:rPr>
          <w:rFonts w:ascii="Times New Roman" w:hAnsi="Times New Roman" w:cs="Times New Roman"/>
          <w:sz w:val="22"/>
          <w:szCs w:val="22"/>
        </w:rPr>
        <w:t>chiffrer</w:t>
      </w:r>
      <w:r>
        <w:rPr>
          <w:rFonts w:ascii="Times New Roman" w:eastAsia="Times New Roman" w:hAnsi="Times New Roman" w:cs="Times New Roman"/>
          <w:color w:val="000000"/>
          <w:sz w:val="22"/>
          <w:szCs w:val="22"/>
        </w:rPr>
        <w:t xml:space="preserve"> leurs futurs échanges. Cette stratégie est schématisée sur la </w:t>
      </w:r>
      <w:r w:rsidR="00FA0632" w:rsidRPr="00FA0632">
        <w:rPr>
          <w:rFonts w:ascii="Times New Roman" w:eastAsia="Times New Roman" w:hAnsi="Times New Roman" w:cs="Times New Roman"/>
          <w:i/>
          <w:color w:val="000000"/>
          <w:sz w:val="22"/>
          <w:szCs w:val="22"/>
        </w:rPr>
        <w:t>f</w:t>
      </w:r>
      <w:r w:rsidRPr="00FA0632">
        <w:rPr>
          <w:rFonts w:ascii="Times New Roman" w:eastAsia="Times New Roman" w:hAnsi="Times New Roman" w:cs="Times New Roman"/>
          <w:i/>
          <w:color w:val="000000"/>
          <w:sz w:val="22"/>
          <w:szCs w:val="22"/>
        </w:rPr>
        <w:t>igure 2</w:t>
      </w:r>
      <w:r w:rsidR="00FA0632" w:rsidRPr="00FA0632">
        <w:rPr>
          <w:rFonts w:ascii="Times New Roman" w:eastAsia="Times New Roman" w:hAnsi="Times New Roman" w:cs="Times New Roman"/>
          <w:i/>
          <w:color w:val="000000"/>
          <w:sz w:val="22"/>
          <w:szCs w:val="22"/>
        </w:rPr>
        <w:t>a</w:t>
      </w:r>
      <w:r>
        <w:rPr>
          <w:rFonts w:ascii="Times New Roman" w:eastAsia="Times New Roman" w:hAnsi="Times New Roman" w:cs="Times New Roman"/>
          <w:color w:val="000000"/>
          <w:sz w:val="22"/>
          <w:szCs w:val="22"/>
        </w:rPr>
        <w:t xml:space="preserve"> avec trois nœuds relais, aussi appelés </w:t>
      </w:r>
      <w:r w:rsidR="00FA0632">
        <w:rPr>
          <w:rFonts w:ascii="Times New Roman" w:eastAsia="Times New Roman" w:hAnsi="Times New Roman" w:cs="Times New Roman"/>
          <w:color w:val="000000"/>
          <w:sz w:val="22"/>
          <w:szCs w:val="22"/>
        </w:rPr>
        <w:t>« </w:t>
      </w:r>
      <w:r>
        <w:rPr>
          <w:rFonts w:ascii="Times New Roman" w:eastAsia="Times New Roman" w:hAnsi="Times New Roman" w:cs="Times New Roman"/>
          <w:color w:val="000000"/>
          <w:sz w:val="22"/>
          <w:szCs w:val="22"/>
        </w:rPr>
        <w:t>nœuds de confiance</w:t>
      </w:r>
      <w:r w:rsidR="00FA0632">
        <w:rPr>
          <w:rFonts w:ascii="Times New Roman" w:eastAsia="Times New Roman" w:hAnsi="Times New Roman" w:cs="Times New Roman"/>
          <w:color w:val="000000"/>
          <w:sz w:val="22"/>
          <w:szCs w:val="22"/>
        </w:rPr>
        <w:t> »</w:t>
      </w:r>
      <w:r>
        <w:rPr>
          <w:rFonts w:ascii="Times New Roman" w:eastAsia="Times New Roman" w:hAnsi="Times New Roman" w:cs="Times New Roman"/>
          <w:color w:val="000000"/>
          <w:sz w:val="22"/>
          <w:szCs w:val="22"/>
        </w:rPr>
        <w:t xml:space="preserve">. </w:t>
      </w:r>
      <w:r w:rsidR="00FA0632">
        <w:rPr>
          <w:rFonts w:ascii="Times New Roman" w:eastAsia="Times New Roman" w:hAnsi="Times New Roman" w:cs="Times New Roman"/>
          <w:color w:val="000000"/>
          <w:sz w:val="22"/>
          <w:szCs w:val="22"/>
        </w:rPr>
        <w:t>Ceux-ci</w:t>
      </w:r>
      <w:r>
        <w:rPr>
          <w:rFonts w:ascii="Times New Roman" w:eastAsia="Times New Roman" w:hAnsi="Times New Roman" w:cs="Times New Roman"/>
          <w:color w:val="000000"/>
          <w:sz w:val="22"/>
          <w:szCs w:val="22"/>
        </w:rPr>
        <w:t xml:space="preserve"> représentent une fragilité en </w:t>
      </w:r>
      <w:r w:rsidR="00FA0632">
        <w:rPr>
          <w:rFonts w:ascii="Times New Roman" w:eastAsia="Times New Roman" w:hAnsi="Times New Roman" w:cs="Times New Roman"/>
          <w:color w:val="000000"/>
          <w:sz w:val="22"/>
          <w:szCs w:val="22"/>
        </w:rPr>
        <w:t>matière</w:t>
      </w:r>
      <w:r>
        <w:rPr>
          <w:rFonts w:ascii="Times New Roman" w:eastAsia="Times New Roman" w:hAnsi="Times New Roman" w:cs="Times New Roman"/>
          <w:color w:val="000000"/>
          <w:sz w:val="22"/>
          <w:szCs w:val="22"/>
        </w:rPr>
        <w:t xml:space="preserve"> de sécurité car ils augmentent la surface d</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attaque. Il existe une stratégie similaire avec des nœuds intermédiaires pour connecter des ordinateurs quantiques entre eux. Dans ce cas, les nœuds permettent de « commuter »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intrication pour étendre la portée de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intrication entre photons n</w:t>
      </w:r>
      <w:r w:rsidR="006D5918">
        <w:rPr>
          <w:rFonts w:ascii="Times New Roman" w:eastAsia="Times New Roman" w:hAnsi="Times New Roman" w:cs="Times New Roman"/>
          <w:color w:val="000000"/>
          <w:sz w:val="22"/>
          <w:szCs w:val="22"/>
        </w:rPr>
        <w:t>’</w:t>
      </w:r>
      <w:r w:rsidR="00FA0632">
        <w:rPr>
          <w:rFonts w:ascii="Times New Roman" w:eastAsia="Times New Roman" w:hAnsi="Times New Roman" w:cs="Times New Roman"/>
          <w:color w:val="000000"/>
          <w:sz w:val="22"/>
          <w:szCs w:val="22"/>
        </w:rPr>
        <w:t>ayant jamais interagi</w:t>
      </w:r>
      <w:r>
        <w:rPr>
          <w:rFonts w:ascii="Times New Roman" w:eastAsia="Times New Roman" w:hAnsi="Times New Roman" w:cs="Times New Roman"/>
          <w:color w:val="000000"/>
          <w:sz w:val="22"/>
          <w:szCs w:val="22"/>
        </w:rPr>
        <w:t>. Cette commutation d</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intrication fait intervenir une mesure de Bell assistée par mémoires quantiques pour augmenter son efficacité. Ce genre de nœud n</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existe aujourd</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hui que dans des laboratoires de recherche. De plus, nous savons d</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ores et déjà que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efficacité théorique maximale d</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un tel nœud sera de 50</w:t>
      </w:r>
      <w:r w:rsidR="00FA0632">
        <w:rPr>
          <w:rFonts w:ascii="Times New Roman" w:eastAsia="Times New Roman" w:hAnsi="Times New Roman" w:cs="Times New Roman"/>
          <w:color w:val="000000"/>
          <w:sz w:val="22"/>
          <w:szCs w:val="22"/>
        </w:rPr>
        <w:t> </w:t>
      </w:r>
      <w:r>
        <w:rPr>
          <w:rFonts w:ascii="Times New Roman" w:eastAsia="Times New Roman" w:hAnsi="Times New Roman" w:cs="Times New Roman"/>
          <w:color w:val="000000"/>
          <w:sz w:val="22"/>
          <w:szCs w:val="22"/>
        </w:rPr>
        <w:t xml:space="preserve">%. Cette stratégie ne sera donc viable que sur des distances limitées. </w:t>
      </w:r>
    </w:p>
    <w:p w:rsidR="00CE045D" w:rsidRDefault="00CE045D" w:rsidP="006D5918">
      <w:pPr>
        <w:spacing w:before="120" w:line="360" w:lineRule="auto"/>
        <w:rPr>
          <w:rFonts w:ascii="Times New Roman" w:eastAsia="Times New Roman" w:hAnsi="Times New Roman" w:cs="Times New Roman"/>
          <w:color w:val="000000"/>
          <w:sz w:val="22"/>
          <w:szCs w:val="22"/>
        </w:rPr>
      </w:pPr>
    </w:p>
    <w:p w:rsidR="00CE045D" w:rsidRDefault="00E1649C" w:rsidP="006D5918">
      <w:pPr>
        <w:keepNext/>
        <w:spacing w:before="120" w:line="360" w:lineRule="auto"/>
        <w:jc w:val="center"/>
      </w:pPr>
      <w:r>
        <w:rPr>
          <w:noProof/>
          <w:lang w:val="fr-FR"/>
        </w:rPr>
        <w:drawing>
          <wp:inline distT="0" distB="0" distL="0" distR="0">
            <wp:extent cx="6249035" cy="2412365"/>
            <wp:effectExtent l="0" t="0" r="0" b="0"/>
            <wp:docPr id="26" name="image4.png"/>
            <wp:cNvGraphicFramePr/>
            <a:graphic xmlns:a="http://schemas.openxmlformats.org/drawingml/2006/main">
              <a:graphicData uri="http://schemas.openxmlformats.org/drawingml/2006/picture">
                <pic:pic xmlns:pic="http://schemas.openxmlformats.org/drawingml/2006/picture">
                  <pic:nvPicPr>
                    <pic:cNvPr id="26" name="image4.png"/>
                    <pic:cNvPicPr preferRelativeResize="0"/>
                  </pic:nvPicPr>
                  <pic:blipFill>
                    <a:blip r:embed="rId8"/>
                    <a:srcRect/>
                    <a:stretch>
                      <a:fillRect/>
                    </a:stretch>
                  </pic:blipFill>
                  <pic:spPr>
                    <a:xfrm>
                      <a:off x="0" y="0"/>
                      <a:ext cx="6249036" cy="2412804"/>
                    </a:xfrm>
                    <a:prstGeom prst="rect">
                      <a:avLst/>
                    </a:prstGeom>
                  </pic:spPr>
                </pic:pic>
              </a:graphicData>
            </a:graphic>
          </wp:inline>
        </w:drawing>
      </w:r>
    </w:p>
    <w:p w:rsidR="00CE045D" w:rsidRDefault="00E1649C" w:rsidP="0055035A">
      <w:pPr>
        <w:spacing w:before="120" w:line="360" w:lineRule="auto"/>
        <w:jc w:val="left"/>
        <w:rPr>
          <w:color w:val="000000"/>
          <w:sz w:val="22"/>
          <w:szCs w:val="22"/>
        </w:rPr>
      </w:pPr>
      <w:bookmarkStart w:id="3" w:name="_heading=h.1pq9fzze46yu" w:colFirst="0" w:colLast="0"/>
      <w:bookmarkEnd w:id="3"/>
      <w:r w:rsidRPr="0055035A">
        <w:rPr>
          <w:i/>
          <w:sz w:val="22"/>
          <w:szCs w:val="22"/>
        </w:rPr>
        <w:t>Figure 2</w:t>
      </w:r>
      <w:r>
        <w:rPr>
          <w:sz w:val="22"/>
          <w:szCs w:val="22"/>
        </w:rPr>
        <w:t xml:space="preserve"> – </w:t>
      </w:r>
      <w:r>
        <w:rPr>
          <w:color w:val="000000"/>
          <w:sz w:val="22"/>
          <w:szCs w:val="22"/>
        </w:rPr>
        <w:t>Réseaux quantiques par fibre optique sur 200</w:t>
      </w:r>
      <w:r w:rsidR="0055035A">
        <w:rPr>
          <w:color w:val="000000"/>
          <w:sz w:val="22"/>
          <w:szCs w:val="22"/>
        </w:rPr>
        <w:t> </w:t>
      </w:r>
      <w:r>
        <w:rPr>
          <w:color w:val="000000"/>
          <w:sz w:val="22"/>
          <w:szCs w:val="22"/>
        </w:rPr>
        <w:t xml:space="preserve">km : </w:t>
      </w:r>
      <w:r w:rsidRPr="0055035A">
        <w:rPr>
          <w:i/>
          <w:color w:val="000000"/>
          <w:sz w:val="22"/>
          <w:szCs w:val="22"/>
        </w:rPr>
        <w:t>a)</w:t>
      </w:r>
      <w:r>
        <w:rPr>
          <w:color w:val="000000"/>
          <w:sz w:val="22"/>
          <w:szCs w:val="22"/>
        </w:rPr>
        <w:t xml:space="preserve"> avec nœuds relais de confiance pour la QKD</w:t>
      </w:r>
      <w:r w:rsidR="0055035A">
        <w:rPr>
          <w:color w:val="000000"/>
          <w:sz w:val="22"/>
          <w:szCs w:val="22"/>
        </w:rPr>
        <w:t> ;</w:t>
      </w:r>
      <w:r>
        <w:rPr>
          <w:color w:val="000000"/>
          <w:sz w:val="22"/>
          <w:szCs w:val="22"/>
        </w:rPr>
        <w:t xml:space="preserve"> </w:t>
      </w:r>
      <w:r w:rsidRPr="0055035A">
        <w:rPr>
          <w:i/>
          <w:color w:val="000000"/>
          <w:sz w:val="22"/>
          <w:szCs w:val="22"/>
        </w:rPr>
        <w:t>b)</w:t>
      </w:r>
      <w:r>
        <w:rPr>
          <w:color w:val="000000"/>
          <w:sz w:val="22"/>
          <w:szCs w:val="22"/>
        </w:rPr>
        <w:t xml:space="preserve"> avec relais quantique pour commuter l</w:t>
      </w:r>
      <w:r w:rsidR="006D5918">
        <w:rPr>
          <w:color w:val="000000"/>
          <w:sz w:val="22"/>
          <w:szCs w:val="22"/>
        </w:rPr>
        <w:t>’</w:t>
      </w:r>
      <w:r>
        <w:rPr>
          <w:color w:val="000000"/>
          <w:sz w:val="22"/>
          <w:szCs w:val="22"/>
        </w:rPr>
        <w:t>intrication pour l</w:t>
      </w:r>
      <w:r w:rsidR="006D5918">
        <w:rPr>
          <w:color w:val="000000"/>
          <w:sz w:val="22"/>
          <w:szCs w:val="22"/>
        </w:rPr>
        <w:t>’</w:t>
      </w:r>
      <w:r>
        <w:rPr>
          <w:color w:val="000000"/>
          <w:sz w:val="22"/>
          <w:szCs w:val="22"/>
        </w:rPr>
        <w:t>Internet quantique.</w:t>
      </w:r>
    </w:p>
    <w:p w:rsidR="00CE045D" w:rsidRDefault="00CE045D" w:rsidP="006D5918">
      <w:pPr>
        <w:spacing w:before="120" w:line="360" w:lineRule="auto"/>
        <w:rPr>
          <w:rFonts w:ascii="Times New Roman" w:eastAsia="Times New Roman" w:hAnsi="Times New Roman" w:cs="Times New Roman"/>
          <w:color w:val="000000"/>
          <w:sz w:val="22"/>
          <w:szCs w:val="22"/>
        </w:rPr>
      </w:pPr>
    </w:p>
    <w:p w:rsidR="00CE045D" w:rsidRDefault="00E1649C" w:rsidP="006D5918">
      <w:pPr>
        <w:spacing w:before="120"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 résumé, la stratégie consistant à utiliser des nœuds intermédiaires au sol présente des limitations qui ne permettront pas d</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atteindre des distances intercontinentales. Le satellite apporte alors une solution unique à ce problème.</w:t>
      </w:r>
    </w:p>
    <w:p w:rsidR="00CE045D" w:rsidRDefault="00CE045D" w:rsidP="006D5918">
      <w:pPr>
        <w:spacing w:before="120" w:line="360" w:lineRule="auto"/>
        <w:rPr>
          <w:rFonts w:ascii="Times New Roman" w:eastAsia="Times New Roman" w:hAnsi="Times New Roman" w:cs="Times New Roman"/>
          <w:color w:val="000000"/>
          <w:sz w:val="22"/>
          <w:szCs w:val="22"/>
        </w:rPr>
      </w:pPr>
    </w:p>
    <w:p w:rsidR="00CE045D" w:rsidRPr="006D5918" w:rsidRDefault="00FA0632" w:rsidP="006D5918">
      <w:pPr>
        <w:spacing w:before="120" w:line="360" w:lineRule="auto"/>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rPr>
        <w:t>LES SATELLITES</w:t>
      </w:r>
      <w:r w:rsidR="006D5918" w:rsidRPr="006D5918">
        <w:rPr>
          <w:rFonts w:ascii="Times New Roman" w:eastAsia="Times New Roman" w:hAnsi="Times New Roman" w:cs="Times New Roman"/>
          <w:b/>
          <w:bCs/>
          <w:iCs/>
          <w:color w:val="000000"/>
          <w:sz w:val="24"/>
          <w:szCs w:val="24"/>
        </w:rPr>
        <w:t xml:space="preserve"> </w:t>
      </w:r>
      <w:r w:rsidR="0000482C">
        <w:rPr>
          <w:rFonts w:ascii="Times New Roman" w:eastAsia="Times New Roman" w:hAnsi="Times New Roman" w:cs="Times New Roman"/>
          <w:b/>
          <w:bCs/>
          <w:iCs/>
          <w:color w:val="000000"/>
          <w:sz w:val="24"/>
          <w:szCs w:val="24"/>
        </w:rPr>
        <w:t>ET</w:t>
      </w:r>
      <w:r w:rsidR="006D5918" w:rsidRPr="006D5918">
        <w:rPr>
          <w:rFonts w:ascii="Times New Roman" w:eastAsia="Times New Roman" w:hAnsi="Times New Roman" w:cs="Times New Roman"/>
          <w:b/>
          <w:bCs/>
          <w:iCs/>
          <w:color w:val="000000"/>
          <w:sz w:val="24"/>
          <w:szCs w:val="24"/>
        </w:rPr>
        <w:t xml:space="preserve"> LA PORTÉE DES RÉSEAUX</w:t>
      </w:r>
    </w:p>
    <w:p w:rsidR="00CE045D" w:rsidRDefault="00E1649C" w:rsidP="006D5918">
      <w:pPr>
        <w:spacing w:before="120"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Le satellite représente un avantage considérable pour étendre la portée des réseaux d</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information quantique. </w:t>
      </w:r>
      <w:r>
        <w:rPr>
          <w:rFonts w:ascii="Times New Roman" w:eastAsia="Times New Roman" w:hAnsi="Times New Roman" w:cs="Times New Roman"/>
          <w:color w:val="0070C0"/>
          <w:sz w:val="22"/>
          <w:szCs w:val="22"/>
        </w:rPr>
        <w:t>Des réalisations pionnières illustrent cet avantage, comme la mission QUESS impliquant le satellite chinois Micius lancé en 2016, qui a validé la distribution quantique de clés (QKD) par satellite entre la Chine et l</w:t>
      </w:r>
      <w:r w:rsidR="006D5918">
        <w:rPr>
          <w:rFonts w:ascii="Times New Roman" w:eastAsia="Times New Roman" w:hAnsi="Times New Roman" w:cs="Times New Roman"/>
          <w:color w:val="0070C0"/>
          <w:sz w:val="22"/>
          <w:szCs w:val="22"/>
        </w:rPr>
        <w:t>’</w:t>
      </w:r>
      <w:r>
        <w:rPr>
          <w:rFonts w:ascii="Times New Roman" w:eastAsia="Times New Roman" w:hAnsi="Times New Roman" w:cs="Times New Roman"/>
          <w:color w:val="0070C0"/>
          <w:sz w:val="22"/>
          <w:szCs w:val="22"/>
        </w:rPr>
        <w:t>Europe sur plus de 7</w:t>
      </w:r>
      <w:r w:rsidR="0055035A">
        <w:rPr>
          <w:rFonts w:ascii="Times New Roman" w:eastAsia="Times New Roman" w:hAnsi="Times New Roman" w:cs="Times New Roman"/>
          <w:color w:val="0070C0"/>
          <w:sz w:val="22"/>
          <w:szCs w:val="22"/>
        </w:rPr>
        <w:t> </w:t>
      </w:r>
      <w:r>
        <w:rPr>
          <w:rFonts w:ascii="Times New Roman" w:eastAsia="Times New Roman" w:hAnsi="Times New Roman" w:cs="Times New Roman"/>
          <w:color w:val="0070C0"/>
          <w:sz w:val="22"/>
          <w:szCs w:val="22"/>
        </w:rPr>
        <w:t>600</w:t>
      </w:r>
      <w:r w:rsidR="0055035A">
        <w:rPr>
          <w:rFonts w:ascii="Times New Roman" w:eastAsia="Times New Roman" w:hAnsi="Times New Roman" w:cs="Times New Roman"/>
          <w:color w:val="0070C0"/>
          <w:sz w:val="22"/>
          <w:szCs w:val="22"/>
        </w:rPr>
        <w:t> </w:t>
      </w:r>
      <w:r>
        <w:rPr>
          <w:rFonts w:ascii="Times New Roman" w:eastAsia="Times New Roman" w:hAnsi="Times New Roman" w:cs="Times New Roman"/>
          <w:color w:val="0070C0"/>
          <w:sz w:val="22"/>
          <w:szCs w:val="22"/>
        </w:rPr>
        <w:t>km et la distribution d</w:t>
      </w:r>
      <w:r w:rsidR="006D5918">
        <w:rPr>
          <w:rFonts w:ascii="Times New Roman" w:eastAsia="Times New Roman" w:hAnsi="Times New Roman" w:cs="Times New Roman"/>
          <w:color w:val="0070C0"/>
          <w:sz w:val="22"/>
          <w:szCs w:val="22"/>
        </w:rPr>
        <w:t>’</w:t>
      </w:r>
      <w:r>
        <w:rPr>
          <w:rFonts w:ascii="Times New Roman" w:eastAsia="Times New Roman" w:hAnsi="Times New Roman" w:cs="Times New Roman"/>
          <w:color w:val="0070C0"/>
          <w:sz w:val="22"/>
          <w:szCs w:val="22"/>
        </w:rPr>
        <w:t>états intriqués sur 1</w:t>
      </w:r>
      <w:r w:rsidR="0055035A">
        <w:rPr>
          <w:rFonts w:ascii="Times New Roman" w:eastAsia="Times New Roman" w:hAnsi="Times New Roman" w:cs="Times New Roman"/>
          <w:color w:val="0070C0"/>
          <w:sz w:val="22"/>
          <w:szCs w:val="22"/>
        </w:rPr>
        <w:t> </w:t>
      </w:r>
      <w:r>
        <w:rPr>
          <w:rFonts w:ascii="Times New Roman" w:eastAsia="Times New Roman" w:hAnsi="Times New Roman" w:cs="Times New Roman"/>
          <w:color w:val="0070C0"/>
          <w:sz w:val="22"/>
          <w:szCs w:val="22"/>
        </w:rPr>
        <w:t>200</w:t>
      </w:r>
      <w:r w:rsidR="0055035A">
        <w:rPr>
          <w:rFonts w:ascii="Times New Roman" w:eastAsia="Times New Roman" w:hAnsi="Times New Roman" w:cs="Times New Roman"/>
          <w:color w:val="0070C0"/>
          <w:sz w:val="22"/>
          <w:szCs w:val="22"/>
        </w:rPr>
        <w:t> </w:t>
      </w:r>
      <w:r>
        <w:rPr>
          <w:rFonts w:ascii="Times New Roman" w:eastAsia="Times New Roman" w:hAnsi="Times New Roman" w:cs="Times New Roman"/>
          <w:color w:val="0070C0"/>
          <w:sz w:val="22"/>
          <w:szCs w:val="22"/>
        </w:rPr>
        <w:t>km. Plus récemment, Micius a été utilisé pour effectuer de la cryptographie quantique entre la Chine et la Russie sur 3</w:t>
      </w:r>
      <w:r w:rsidR="0055035A">
        <w:rPr>
          <w:rFonts w:ascii="Times New Roman" w:eastAsia="Times New Roman" w:hAnsi="Times New Roman" w:cs="Times New Roman"/>
          <w:color w:val="0070C0"/>
          <w:sz w:val="22"/>
          <w:szCs w:val="22"/>
        </w:rPr>
        <w:t> </w:t>
      </w:r>
      <w:r>
        <w:rPr>
          <w:rFonts w:ascii="Times New Roman" w:eastAsia="Times New Roman" w:hAnsi="Times New Roman" w:cs="Times New Roman"/>
          <w:color w:val="0070C0"/>
          <w:sz w:val="22"/>
          <w:szCs w:val="22"/>
        </w:rPr>
        <w:t>800</w:t>
      </w:r>
      <w:r w:rsidR="0055035A">
        <w:rPr>
          <w:rFonts w:ascii="Times New Roman" w:eastAsia="Times New Roman" w:hAnsi="Times New Roman" w:cs="Times New Roman"/>
          <w:color w:val="0070C0"/>
          <w:sz w:val="22"/>
          <w:szCs w:val="22"/>
        </w:rPr>
        <w:t> </w:t>
      </w:r>
      <w:r>
        <w:rPr>
          <w:rFonts w:ascii="Times New Roman" w:eastAsia="Times New Roman" w:hAnsi="Times New Roman" w:cs="Times New Roman"/>
          <w:color w:val="0070C0"/>
          <w:sz w:val="22"/>
          <w:szCs w:val="22"/>
        </w:rPr>
        <w:t>km.</w:t>
      </w:r>
      <w:r>
        <w:rPr>
          <w:rFonts w:ascii="Times New Roman" w:eastAsia="Times New Roman" w:hAnsi="Times New Roman" w:cs="Times New Roman"/>
          <w:color w:val="000000"/>
          <w:sz w:val="22"/>
          <w:szCs w:val="22"/>
        </w:rPr>
        <w:t xml:space="preserve"> Le record de distance à ce jour revient au</w:t>
      </w:r>
      <w:r w:rsidR="00FA0632">
        <w:rPr>
          <w:rFonts w:ascii="Times New Roman" w:eastAsia="Times New Roman" w:hAnsi="Times New Roman" w:cs="Times New Roman"/>
          <w:color w:val="000000"/>
          <w:sz w:val="22"/>
          <w:szCs w:val="22"/>
        </w:rPr>
        <w:t>x</w:t>
      </w:r>
      <w:r>
        <w:rPr>
          <w:rFonts w:ascii="Times New Roman" w:eastAsia="Times New Roman" w:hAnsi="Times New Roman" w:cs="Times New Roman"/>
          <w:color w:val="000000"/>
          <w:sz w:val="22"/>
          <w:szCs w:val="22"/>
        </w:rPr>
        <w:t xml:space="preserve"> </w:t>
      </w:r>
      <w:r w:rsidR="00FA0632">
        <w:rPr>
          <w:rFonts w:ascii="Times New Roman" w:eastAsia="Times New Roman" w:hAnsi="Times New Roman" w:cs="Times New Roman"/>
          <w:color w:val="000000"/>
          <w:sz w:val="22"/>
          <w:szCs w:val="22"/>
        </w:rPr>
        <w:t>C</w:t>
      </w:r>
      <w:r>
        <w:rPr>
          <w:rFonts w:ascii="Times New Roman" w:eastAsia="Times New Roman" w:hAnsi="Times New Roman" w:cs="Times New Roman"/>
          <w:color w:val="000000"/>
          <w:sz w:val="22"/>
          <w:szCs w:val="22"/>
        </w:rPr>
        <w:t>hinois avec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utilisation de leur dernier satellite quantique, Jinan-1</w:t>
      </w:r>
      <w:r w:rsidR="00FA0632">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 lancé en juillet 2022, </w:t>
      </w:r>
      <w:r w:rsidR="00FA0632">
        <w:rPr>
          <w:rFonts w:ascii="Times New Roman" w:eastAsia="Times New Roman" w:hAnsi="Times New Roman" w:cs="Times New Roman"/>
          <w:color w:val="000000"/>
          <w:sz w:val="22"/>
          <w:szCs w:val="22"/>
        </w:rPr>
        <w:t>lequel a</w:t>
      </w:r>
      <w:r>
        <w:rPr>
          <w:rFonts w:ascii="Times New Roman" w:eastAsia="Times New Roman" w:hAnsi="Times New Roman" w:cs="Times New Roman"/>
          <w:color w:val="000000"/>
          <w:sz w:val="22"/>
          <w:szCs w:val="22"/>
        </w:rPr>
        <w:t xml:space="preserve"> permis d</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effectuer de la cryptographie quantique entre la Chine et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Afrique du Sud sur 12</w:t>
      </w:r>
      <w:r w:rsidR="0055035A">
        <w:rPr>
          <w:rFonts w:ascii="Times New Roman" w:eastAsia="Times New Roman" w:hAnsi="Times New Roman" w:cs="Times New Roman"/>
          <w:color w:val="000000"/>
          <w:sz w:val="22"/>
          <w:szCs w:val="22"/>
        </w:rPr>
        <w:t> </w:t>
      </w:r>
      <w:r>
        <w:rPr>
          <w:rFonts w:ascii="Times New Roman" w:eastAsia="Times New Roman" w:hAnsi="Times New Roman" w:cs="Times New Roman"/>
          <w:color w:val="000000"/>
          <w:sz w:val="22"/>
          <w:szCs w:val="22"/>
        </w:rPr>
        <w:t>900</w:t>
      </w:r>
      <w:r w:rsidR="0055035A">
        <w:rPr>
          <w:rFonts w:ascii="Times New Roman" w:eastAsia="Times New Roman" w:hAnsi="Times New Roman" w:cs="Times New Roman"/>
          <w:color w:val="000000"/>
          <w:sz w:val="22"/>
          <w:szCs w:val="22"/>
        </w:rPr>
        <w:t> </w:t>
      </w:r>
      <w:r>
        <w:rPr>
          <w:rFonts w:ascii="Times New Roman" w:eastAsia="Times New Roman" w:hAnsi="Times New Roman" w:cs="Times New Roman"/>
          <w:color w:val="000000"/>
          <w:sz w:val="22"/>
          <w:szCs w:val="22"/>
        </w:rPr>
        <w:t>km.</w:t>
      </w:r>
    </w:p>
    <w:p w:rsidR="00CE045D" w:rsidRDefault="00E1649C" w:rsidP="006D5918">
      <w:pPr>
        <w:spacing w:before="120" w:line="360" w:lineRule="auto"/>
        <w:rPr>
          <w:rFonts w:ascii="Times New Roman" w:eastAsia="Times New Roman" w:hAnsi="Times New Roman" w:cs="Times New Roman"/>
          <w:color w:val="000000"/>
          <w:sz w:val="22"/>
          <w:szCs w:val="22"/>
          <w:vertAlign w:val="subscript"/>
        </w:rPr>
      </w:pPr>
      <w:r>
        <w:rPr>
          <w:rFonts w:ascii="Times New Roman" w:eastAsia="Times New Roman" w:hAnsi="Times New Roman" w:cs="Times New Roman"/>
          <w:color w:val="000000"/>
          <w:sz w:val="22"/>
          <w:szCs w:val="22"/>
        </w:rPr>
        <w:t>La distribution quantique de clés peut se faire avec ou sans intrication, comme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a démontré la mission chinoise QUESS. Nous expliquons tout d</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abord le concept d</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opération pour la QKD sans intrication a</w:t>
      </w:r>
      <w:r w:rsidR="00D35F20">
        <w:rPr>
          <w:rFonts w:ascii="Times New Roman" w:eastAsia="Times New Roman" w:hAnsi="Times New Roman" w:cs="Times New Roman"/>
          <w:color w:val="000000"/>
          <w:sz w:val="22"/>
          <w:szCs w:val="22"/>
        </w:rPr>
        <w:t xml:space="preserve">vec le satellite héliosynchrone </w:t>
      </w:r>
      <w:r>
        <w:rPr>
          <w:rFonts w:ascii="Times New Roman" w:eastAsia="Times New Roman" w:hAnsi="Times New Roman" w:cs="Times New Roman"/>
          <w:color w:val="000000"/>
          <w:sz w:val="22"/>
          <w:szCs w:val="22"/>
        </w:rPr>
        <w:t>Micius en orbite basse</w:t>
      </w:r>
      <w:r w:rsidR="00D35F20">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 à 500</w:t>
      </w:r>
      <w:r w:rsidR="0055035A">
        <w:rPr>
          <w:rFonts w:ascii="Times New Roman" w:eastAsia="Times New Roman" w:hAnsi="Times New Roman" w:cs="Times New Roman"/>
          <w:color w:val="000000"/>
          <w:sz w:val="22"/>
          <w:szCs w:val="22"/>
        </w:rPr>
        <w:t> </w:t>
      </w:r>
      <w:r>
        <w:rPr>
          <w:rFonts w:ascii="Times New Roman" w:eastAsia="Times New Roman" w:hAnsi="Times New Roman" w:cs="Times New Roman"/>
          <w:color w:val="000000"/>
          <w:sz w:val="22"/>
          <w:szCs w:val="22"/>
        </w:rPr>
        <w:t>km d</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altitude </w:t>
      </w:r>
      <w:r w:rsidRPr="00D35F20">
        <w:rPr>
          <w:rFonts w:ascii="Times New Roman" w:eastAsia="Times New Roman" w:hAnsi="Times New Roman" w:cs="Times New Roman"/>
          <w:i/>
          <w:color w:val="000000"/>
          <w:sz w:val="22"/>
          <w:szCs w:val="22"/>
        </w:rPr>
        <w:t>(</w:t>
      </w:r>
      <w:r w:rsidR="00D35F20" w:rsidRPr="00D35F20">
        <w:rPr>
          <w:rFonts w:ascii="Times New Roman" w:eastAsia="Times New Roman" w:hAnsi="Times New Roman" w:cs="Times New Roman"/>
          <w:i/>
          <w:color w:val="000000"/>
          <w:sz w:val="22"/>
          <w:szCs w:val="22"/>
        </w:rPr>
        <w:t>fig. </w:t>
      </w:r>
      <w:r w:rsidRPr="00D35F20">
        <w:rPr>
          <w:rFonts w:ascii="Times New Roman" w:eastAsia="Times New Roman" w:hAnsi="Times New Roman" w:cs="Times New Roman"/>
          <w:i/>
          <w:color w:val="000000"/>
          <w:sz w:val="22"/>
          <w:szCs w:val="22"/>
        </w:rPr>
        <w:t>3)</w:t>
      </w:r>
      <w:r>
        <w:rPr>
          <w:rFonts w:ascii="Times New Roman" w:eastAsia="Times New Roman" w:hAnsi="Times New Roman" w:cs="Times New Roman"/>
          <w:color w:val="000000"/>
          <w:sz w:val="22"/>
          <w:szCs w:val="22"/>
        </w:rPr>
        <w:t>. Le satellite passe au-dessus d</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Alice et établit une première clé QKD, nommée K</w:t>
      </w:r>
      <w:r>
        <w:rPr>
          <w:rFonts w:ascii="Times New Roman" w:eastAsia="Times New Roman" w:hAnsi="Times New Roman" w:cs="Times New Roman"/>
          <w:color w:val="000000"/>
          <w:sz w:val="22"/>
          <w:szCs w:val="22"/>
          <w:vertAlign w:val="subscript"/>
        </w:rPr>
        <w:t>1</w:t>
      </w:r>
      <w:r>
        <w:rPr>
          <w:rFonts w:ascii="Times New Roman" w:eastAsia="Times New Roman" w:hAnsi="Times New Roman" w:cs="Times New Roman"/>
          <w:color w:val="000000"/>
          <w:sz w:val="22"/>
          <w:szCs w:val="22"/>
        </w:rPr>
        <w:t xml:space="preserve">. Puis, dans un second temps, </w:t>
      </w:r>
      <w:r w:rsidR="00D35F20">
        <w:rPr>
          <w:rFonts w:ascii="Times New Roman" w:eastAsia="Times New Roman" w:hAnsi="Times New Roman" w:cs="Times New Roman"/>
          <w:color w:val="000000"/>
          <w:sz w:val="22"/>
          <w:szCs w:val="22"/>
        </w:rPr>
        <w:t>il</w:t>
      </w:r>
      <w:r>
        <w:rPr>
          <w:rFonts w:ascii="Times New Roman" w:eastAsia="Times New Roman" w:hAnsi="Times New Roman" w:cs="Times New Roman"/>
          <w:color w:val="000000"/>
          <w:sz w:val="22"/>
          <w:szCs w:val="22"/>
        </w:rPr>
        <w:t xml:space="preserve"> passe au-dessus de Bob et établit une seconde clé QKD, nommée K</w:t>
      </w:r>
      <w:r>
        <w:rPr>
          <w:rFonts w:ascii="Times New Roman" w:eastAsia="Times New Roman" w:hAnsi="Times New Roman" w:cs="Times New Roman"/>
          <w:color w:val="000000"/>
          <w:sz w:val="22"/>
          <w:szCs w:val="22"/>
          <w:vertAlign w:val="subscript"/>
        </w:rPr>
        <w:t>2</w:t>
      </w:r>
      <w:r>
        <w:rPr>
          <w:rFonts w:ascii="Times New Roman" w:eastAsia="Times New Roman" w:hAnsi="Times New Roman" w:cs="Times New Roman"/>
          <w:color w:val="000000"/>
          <w:sz w:val="22"/>
          <w:szCs w:val="22"/>
        </w:rPr>
        <w:t>. Le satellite chiffre ensuite la clé K</w:t>
      </w:r>
      <w:r>
        <w:rPr>
          <w:rFonts w:ascii="Times New Roman" w:eastAsia="Times New Roman" w:hAnsi="Times New Roman" w:cs="Times New Roman"/>
          <w:color w:val="000000"/>
          <w:sz w:val="22"/>
          <w:szCs w:val="22"/>
          <w:vertAlign w:val="subscript"/>
        </w:rPr>
        <w:t>1</w:t>
      </w:r>
      <w:r>
        <w:rPr>
          <w:rFonts w:ascii="Times New Roman" w:eastAsia="Times New Roman" w:hAnsi="Times New Roman" w:cs="Times New Roman"/>
          <w:color w:val="000000"/>
          <w:sz w:val="22"/>
          <w:szCs w:val="22"/>
        </w:rPr>
        <w:t xml:space="preserve"> avec la clé K</w:t>
      </w:r>
      <w:r>
        <w:rPr>
          <w:rFonts w:ascii="Times New Roman" w:eastAsia="Times New Roman" w:hAnsi="Times New Roman" w:cs="Times New Roman"/>
          <w:color w:val="000000"/>
          <w:sz w:val="22"/>
          <w:szCs w:val="22"/>
          <w:vertAlign w:val="subscript"/>
        </w:rPr>
        <w:t>2</w:t>
      </w:r>
      <w:r>
        <w:rPr>
          <w:rFonts w:ascii="Times New Roman" w:eastAsia="Times New Roman" w:hAnsi="Times New Roman" w:cs="Times New Roman"/>
          <w:color w:val="000000"/>
          <w:sz w:val="22"/>
          <w:szCs w:val="22"/>
        </w:rPr>
        <w:t xml:space="preserve"> et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envoie à Bob par un canal classique public authentifié. </w:t>
      </w:r>
      <w:r w:rsidRPr="00D35F20">
        <w:rPr>
          <w:rFonts w:ascii="Times New Roman" w:hAnsi="Times New Roman" w:cs="Times New Roman"/>
          <w:sz w:val="22"/>
          <w:szCs w:val="22"/>
        </w:rPr>
        <w:t>Finalement</w:t>
      </w:r>
      <w:r w:rsidRPr="00D35F20">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 Bob est en mesure de déchiffrer ce message en utilisant la clé K</w:t>
      </w:r>
      <w:r>
        <w:rPr>
          <w:rFonts w:ascii="Times New Roman" w:eastAsia="Times New Roman" w:hAnsi="Times New Roman" w:cs="Times New Roman"/>
          <w:color w:val="000000"/>
          <w:sz w:val="22"/>
          <w:szCs w:val="22"/>
          <w:vertAlign w:val="subscript"/>
        </w:rPr>
        <w:t>2</w:t>
      </w:r>
      <w:r>
        <w:rPr>
          <w:rFonts w:ascii="Times New Roman" w:eastAsia="Times New Roman" w:hAnsi="Times New Roman" w:cs="Times New Roman"/>
          <w:color w:val="000000"/>
          <w:sz w:val="22"/>
          <w:szCs w:val="22"/>
        </w:rPr>
        <w:t xml:space="preserve">. </w:t>
      </w:r>
      <w:r w:rsidR="00D35F20">
        <w:rPr>
          <w:rFonts w:ascii="Times New Roman" w:eastAsia="Times New Roman" w:hAnsi="Times New Roman" w:cs="Times New Roman"/>
          <w:color w:val="000000"/>
          <w:sz w:val="22"/>
          <w:szCs w:val="22"/>
        </w:rPr>
        <w:t>À</w:t>
      </w:r>
      <w:r>
        <w:rPr>
          <w:rFonts w:ascii="Times New Roman" w:eastAsia="Times New Roman" w:hAnsi="Times New Roman" w:cs="Times New Roman"/>
          <w:color w:val="000000"/>
          <w:sz w:val="22"/>
          <w:szCs w:val="22"/>
        </w:rPr>
        <w:t xml:space="preserve"> cette étape finale, Alice et </w:t>
      </w:r>
      <w:r w:rsidRPr="0000482C">
        <w:rPr>
          <w:rFonts w:ascii="Times New Roman" w:eastAsia="Times New Roman" w:hAnsi="Times New Roman" w:cs="Times New Roman"/>
          <w:color w:val="000000"/>
          <w:sz w:val="22"/>
          <w:szCs w:val="22"/>
        </w:rPr>
        <w:t xml:space="preserve">Bob </w:t>
      </w:r>
      <w:r w:rsidRPr="0000482C">
        <w:rPr>
          <w:rFonts w:ascii="Times New Roman" w:hAnsi="Times New Roman" w:cs="Times New Roman"/>
          <w:sz w:val="22"/>
          <w:szCs w:val="22"/>
        </w:rPr>
        <w:t>disposent</w:t>
      </w:r>
      <w:r>
        <w:rPr>
          <w:rFonts w:ascii="Times New Roman" w:eastAsia="Times New Roman" w:hAnsi="Times New Roman" w:cs="Times New Roman"/>
          <w:color w:val="000000"/>
          <w:sz w:val="22"/>
          <w:szCs w:val="22"/>
        </w:rPr>
        <w:t xml:space="preserve"> tous deux de la clé de chiffrement K</w:t>
      </w:r>
      <w:r>
        <w:rPr>
          <w:rFonts w:ascii="Times New Roman" w:eastAsia="Times New Roman" w:hAnsi="Times New Roman" w:cs="Times New Roman"/>
          <w:color w:val="000000"/>
          <w:sz w:val="22"/>
          <w:szCs w:val="22"/>
          <w:vertAlign w:val="subscript"/>
        </w:rPr>
        <w:t>1</w:t>
      </w:r>
      <w:r w:rsidR="00D35F20">
        <w:rPr>
          <w:rFonts w:ascii="Times New Roman" w:eastAsia="Times New Roman" w:hAnsi="Times New Roman" w:cs="Times New Roman"/>
          <w:color w:val="000000"/>
          <w:sz w:val="22"/>
          <w:szCs w:val="22"/>
        </w:rPr>
        <w:t>, laquelle</w:t>
      </w:r>
      <w:r>
        <w:rPr>
          <w:rFonts w:ascii="Times New Roman" w:eastAsia="Times New Roman" w:hAnsi="Times New Roman" w:cs="Times New Roman"/>
          <w:color w:val="000000"/>
          <w:sz w:val="22"/>
          <w:szCs w:val="22"/>
        </w:rPr>
        <w:t xml:space="preserve"> sera utilisée pour chiffrer leur conversation sur Internet ou par téléphone.</w:t>
      </w:r>
    </w:p>
    <w:p w:rsidR="00CE045D" w:rsidRDefault="00E1649C" w:rsidP="006D5918">
      <w:pPr>
        <w:spacing w:before="120" w:line="360" w:lineRule="auto"/>
        <w:rPr>
          <w:rFonts w:ascii="Times New Roman" w:eastAsia="Times New Roman" w:hAnsi="Times New Roman" w:cs="Times New Roman"/>
          <w:color w:val="000000"/>
          <w:sz w:val="22"/>
          <w:szCs w:val="22"/>
          <w:vertAlign w:val="subscript"/>
        </w:rPr>
      </w:pPr>
      <w:r>
        <w:rPr>
          <w:rFonts w:ascii="Times New Roman" w:eastAsia="Times New Roman" w:hAnsi="Times New Roman" w:cs="Times New Roman"/>
          <w:color w:val="000000"/>
          <w:sz w:val="22"/>
          <w:szCs w:val="22"/>
        </w:rPr>
        <w:t xml:space="preserve"> </w:t>
      </w:r>
    </w:p>
    <w:p w:rsidR="00CE045D" w:rsidRDefault="00E1649C" w:rsidP="006D5918">
      <w:pPr>
        <w:keepNext/>
        <w:spacing w:before="120" w:line="360" w:lineRule="auto"/>
        <w:jc w:val="center"/>
      </w:pPr>
      <w:r>
        <w:rPr>
          <w:noProof/>
          <w:lang w:val="fr-FR"/>
        </w:rPr>
        <w:drawing>
          <wp:inline distT="0" distB="0" distL="0" distR="0">
            <wp:extent cx="5759450" cy="2210435"/>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25" name="image2.png"/>
                    <pic:cNvPicPr preferRelativeResize="0"/>
                  </pic:nvPicPr>
                  <pic:blipFill>
                    <a:blip r:embed="rId9"/>
                    <a:srcRect/>
                    <a:stretch>
                      <a:fillRect/>
                    </a:stretch>
                  </pic:blipFill>
                  <pic:spPr>
                    <a:xfrm>
                      <a:off x="0" y="0"/>
                      <a:ext cx="5759450" cy="2210435"/>
                    </a:xfrm>
                    <a:prstGeom prst="rect">
                      <a:avLst/>
                    </a:prstGeom>
                  </pic:spPr>
                </pic:pic>
              </a:graphicData>
            </a:graphic>
          </wp:inline>
        </w:drawing>
      </w:r>
    </w:p>
    <w:p w:rsidR="00CE045D" w:rsidRDefault="00E1649C" w:rsidP="006D5918">
      <w:pPr>
        <w:spacing w:before="120" w:line="360" w:lineRule="auto"/>
        <w:jc w:val="center"/>
        <w:rPr>
          <w:color w:val="000000"/>
          <w:sz w:val="22"/>
          <w:szCs w:val="22"/>
        </w:rPr>
      </w:pPr>
      <w:bookmarkStart w:id="4" w:name="_heading=h.i6y3he2j8ck0" w:colFirst="0" w:colLast="0"/>
      <w:bookmarkEnd w:id="4"/>
      <w:r w:rsidRPr="00D35F20">
        <w:rPr>
          <w:i/>
          <w:sz w:val="22"/>
          <w:szCs w:val="22"/>
        </w:rPr>
        <w:t>Figure 3</w:t>
      </w:r>
      <w:r>
        <w:rPr>
          <w:sz w:val="22"/>
          <w:szCs w:val="22"/>
        </w:rPr>
        <w:t xml:space="preserve"> – </w:t>
      </w:r>
      <w:r>
        <w:rPr>
          <w:color w:val="000000"/>
          <w:sz w:val="22"/>
          <w:szCs w:val="22"/>
        </w:rPr>
        <w:t>Distribution quantique de clés (QKD) avec emploi d</w:t>
      </w:r>
      <w:r w:rsidR="006D5918">
        <w:rPr>
          <w:color w:val="000000"/>
          <w:sz w:val="22"/>
          <w:szCs w:val="22"/>
        </w:rPr>
        <w:t>’</w:t>
      </w:r>
      <w:r>
        <w:rPr>
          <w:color w:val="000000"/>
          <w:sz w:val="22"/>
          <w:szCs w:val="22"/>
        </w:rPr>
        <w:t>un satellite défilant en orbite basse.</w:t>
      </w:r>
    </w:p>
    <w:p w:rsidR="00D35F20" w:rsidRDefault="00D35F20" w:rsidP="006D5918">
      <w:pPr>
        <w:spacing w:before="120" w:line="360" w:lineRule="auto"/>
        <w:rPr>
          <w:rFonts w:ascii="Times New Roman" w:eastAsia="Times New Roman" w:hAnsi="Times New Roman" w:cs="Times New Roman"/>
          <w:color w:val="000000"/>
          <w:sz w:val="22"/>
          <w:szCs w:val="22"/>
        </w:rPr>
      </w:pPr>
    </w:p>
    <w:p w:rsidR="00CE045D" w:rsidRDefault="00E1649C" w:rsidP="006D5918">
      <w:pPr>
        <w:spacing w:before="120"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Un satellite d</w:t>
      </w:r>
      <w:r w:rsidR="006D5918">
        <w:rPr>
          <w:rFonts w:ascii="Times New Roman" w:eastAsia="Times New Roman" w:hAnsi="Times New Roman" w:cs="Times New Roman"/>
          <w:color w:val="000000"/>
          <w:sz w:val="22"/>
          <w:szCs w:val="22"/>
        </w:rPr>
        <w:t>’</w:t>
      </w:r>
      <w:r w:rsidR="00D35F20">
        <w:rPr>
          <w:rFonts w:ascii="Times New Roman" w:eastAsia="Times New Roman" w:hAnsi="Times New Roman" w:cs="Times New Roman"/>
          <w:color w:val="000000"/>
          <w:sz w:val="22"/>
          <w:szCs w:val="22"/>
        </w:rPr>
        <w:t xml:space="preserve">orbite basse héliosynchrone </w:t>
      </w:r>
      <w:r>
        <w:rPr>
          <w:rFonts w:ascii="Times New Roman" w:eastAsia="Times New Roman" w:hAnsi="Times New Roman" w:cs="Times New Roman"/>
          <w:color w:val="000000"/>
          <w:sz w:val="22"/>
          <w:szCs w:val="22"/>
        </w:rPr>
        <w:t>présente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avantage de couvrir tout le globe, permettant ainsi de connecter n</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importe quel utilisateur au sol doté d</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un télescope de réception. Il est à noter que la communication quantique entre le satellite et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utilisateur au sol ne peut se faire que par temps clair, sans nuage. Ce procédé ne peut donc se faire qu</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en avance de phase : les paires de clés sont établies à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avance puis stockées dans des gestionnaires de clés sécurisés au sol, de sorte que les utilisateurs puissent </w:t>
      </w:r>
      <w:r w:rsidR="00D35F20" w:rsidRPr="00D35F20">
        <w:rPr>
          <w:rFonts w:ascii="Times New Roman" w:eastAsia="Times New Roman" w:hAnsi="Times New Roman" w:cs="Times New Roman"/>
          <w:i/>
          <w:color w:val="000000"/>
          <w:sz w:val="22"/>
          <w:szCs w:val="22"/>
        </w:rPr>
        <w:t>in fine</w:t>
      </w:r>
      <w:r w:rsidR="00D35F20">
        <w:rPr>
          <w:rFonts w:ascii="Times New Roman" w:eastAsia="Times New Roman" w:hAnsi="Times New Roman" w:cs="Times New Roman"/>
          <w:color w:val="000000"/>
          <w:sz w:val="22"/>
          <w:szCs w:val="22"/>
        </w:rPr>
        <w:t xml:space="preserve"> </w:t>
      </w:r>
      <w:r w:rsidR="00023183">
        <w:rPr>
          <w:rFonts w:ascii="Times New Roman" w:eastAsia="Times New Roman" w:hAnsi="Times New Roman" w:cs="Times New Roman"/>
          <w:color w:val="000000"/>
          <w:sz w:val="22"/>
          <w:szCs w:val="22"/>
        </w:rPr>
        <w:t>en disposer</w:t>
      </w:r>
      <w:r w:rsidR="00D35F20">
        <w:rPr>
          <w:rFonts w:ascii="Times New Roman" w:eastAsia="Times New Roman" w:hAnsi="Times New Roman" w:cs="Times New Roman"/>
          <w:color w:val="000000"/>
          <w:sz w:val="22"/>
          <w:szCs w:val="22"/>
        </w:rPr>
        <w:t xml:space="preserve"> à la demande.</w:t>
      </w:r>
    </w:p>
    <w:p w:rsidR="00CE045D" w:rsidRDefault="00E1649C" w:rsidP="006D5918">
      <w:pPr>
        <w:spacing w:before="120"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La distribution quantique de clé peut aussi se faire en exploitant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intrication entre des paires de photons. </w:t>
      </w:r>
      <w:r>
        <w:rPr>
          <w:rFonts w:ascii="Times New Roman" w:eastAsia="Times New Roman" w:hAnsi="Times New Roman" w:cs="Times New Roman"/>
          <w:color w:val="000000"/>
          <w:sz w:val="22"/>
          <w:szCs w:val="22"/>
        </w:rPr>
        <w:lastRenderedPageBreak/>
        <w:t>Le satellite Micius a démontré que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intrication distribuée depuis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espace puis reçue au sol permet d</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établir des clés cryptographiques partagées </w:t>
      </w:r>
      <w:r w:rsidRPr="0000482C">
        <w:rPr>
          <w:rFonts w:ascii="Times New Roman" w:hAnsi="Times New Roman" w:cs="Times New Roman"/>
          <w:sz w:val="22"/>
          <w:szCs w:val="22"/>
        </w:rPr>
        <w:t>sécurisées</w:t>
      </w:r>
      <w:r w:rsidRPr="0000482C">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 Dans ce cas, la distance entre les utilisateurs au sol – ici 1</w:t>
      </w:r>
      <w:r w:rsidR="00850B63">
        <w:rPr>
          <w:rFonts w:ascii="Times New Roman" w:eastAsia="Times New Roman" w:hAnsi="Times New Roman" w:cs="Times New Roman"/>
          <w:color w:val="000000"/>
          <w:sz w:val="22"/>
          <w:szCs w:val="22"/>
        </w:rPr>
        <w:t> </w:t>
      </w:r>
      <w:r>
        <w:rPr>
          <w:rFonts w:ascii="Times New Roman" w:eastAsia="Times New Roman" w:hAnsi="Times New Roman" w:cs="Times New Roman"/>
          <w:color w:val="000000"/>
          <w:sz w:val="22"/>
          <w:szCs w:val="22"/>
        </w:rPr>
        <w:t>120</w:t>
      </w:r>
      <w:r w:rsidR="00850B63">
        <w:rPr>
          <w:rFonts w:ascii="Times New Roman" w:eastAsia="Times New Roman" w:hAnsi="Times New Roman" w:cs="Times New Roman"/>
          <w:color w:val="000000"/>
          <w:sz w:val="22"/>
          <w:szCs w:val="22"/>
        </w:rPr>
        <w:t> </w:t>
      </w:r>
      <w:r>
        <w:rPr>
          <w:rFonts w:ascii="Times New Roman" w:eastAsia="Times New Roman" w:hAnsi="Times New Roman" w:cs="Times New Roman"/>
          <w:color w:val="000000"/>
          <w:sz w:val="22"/>
          <w:szCs w:val="22"/>
        </w:rPr>
        <w:t>km entre Nanshan et Delingha</w:t>
      </w:r>
      <w:r w:rsidR="00023183">
        <w:rPr>
          <w:rFonts w:ascii="Times New Roman" w:eastAsia="Times New Roman" w:hAnsi="Times New Roman" w:cs="Times New Roman"/>
          <w:color w:val="000000"/>
          <w:sz w:val="22"/>
          <w:szCs w:val="22"/>
        </w:rPr>
        <w:t xml:space="preserve"> </w:t>
      </w:r>
      <w:r w:rsidR="00023183" w:rsidRPr="00E44908">
        <w:rPr>
          <w:rFonts w:ascii="Times New Roman" w:eastAsia="Times New Roman" w:hAnsi="Times New Roman" w:cs="Times New Roman"/>
          <w:i/>
          <w:color w:val="000000"/>
          <w:sz w:val="22"/>
          <w:szCs w:val="22"/>
        </w:rPr>
        <w:t>(fig. </w:t>
      </w:r>
      <w:r w:rsidR="00023183">
        <w:rPr>
          <w:rFonts w:ascii="Times New Roman" w:eastAsia="Times New Roman" w:hAnsi="Times New Roman" w:cs="Times New Roman"/>
          <w:i/>
          <w:color w:val="000000"/>
          <w:sz w:val="22"/>
          <w:szCs w:val="22"/>
        </w:rPr>
        <w:t>4</w:t>
      </w:r>
      <w:r w:rsidR="00023183" w:rsidRPr="00E44908">
        <w:rPr>
          <w:rFonts w:ascii="Times New Roman" w:eastAsia="Times New Roman" w:hAnsi="Times New Roman" w:cs="Times New Roman"/>
          <w:i/>
          <w:color w:val="000000"/>
          <w:sz w:val="22"/>
          <w:szCs w:val="22"/>
        </w:rPr>
        <w:t>)</w:t>
      </w:r>
      <w:r w:rsidR="00D35F20">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 en Chine – est limitée par le champ de vue du satellite. Plus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altitude est importante et meilleur est le champ de vue, mais plus importantes sont les pertes </w:t>
      </w:r>
      <w:r>
        <w:rPr>
          <w:sz w:val="22"/>
          <w:szCs w:val="22"/>
        </w:rPr>
        <w:t>de</w:t>
      </w:r>
      <w:r>
        <w:rPr>
          <w:rFonts w:ascii="Times New Roman" w:eastAsia="Times New Roman" w:hAnsi="Times New Roman" w:cs="Times New Roman"/>
          <w:color w:val="000000"/>
          <w:sz w:val="22"/>
          <w:szCs w:val="22"/>
        </w:rPr>
        <w:t xml:space="preserve"> photons. Il y a donc un compromis à trouver entre champ de </w:t>
      </w:r>
      <w:r>
        <w:rPr>
          <w:sz w:val="22"/>
          <w:szCs w:val="22"/>
        </w:rPr>
        <w:t>vue</w:t>
      </w:r>
      <w:r w:rsidR="00D35F20">
        <w:rPr>
          <w:rFonts w:ascii="Times New Roman" w:eastAsia="Times New Roman" w:hAnsi="Times New Roman" w:cs="Times New Roman"/>
          <w:color w:val="000000"/>
          <w:sz w:val="22"/>
          <w:szCs w:val="22"/>
        </w:rPr>
        <w:t xml:space="preserve"> et débit. </w:t>
      </w:r>
      <w:r>
        <w:rPr>
          <w:rFonts w:ascii="Times New Roman" w:eastAsia="Times New Roman" w:hAnsi="Times New Roman" w:cs="Times New Roman"/>
          <w:color w:val="000000"/>
          <w:sz w:val="22"/>
          <w:szCs w:val="22"/>
        </w:rPr>
        <w:t>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intérêt ici est que le satellite ne stocke aucune clé QKD : il se contente d</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émettre des paires de photons intriqués. Le satellite n</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est donc pas un nœud de confiance contenant du matériel cryptographique à bord. </w:t>
      </w:r>
    </w:p>
    <w:p w:rsidR="00CE045D" w:rsidRDefault="00CE045D" w:rsidP="006D5918">
      <w:pPr>
        <w:spacing w:before="120" w:line="360" w:lineRule="auto"/>
        <w:rPr>
          <w:rFonts w:ascii="Times New Roman" w:eastAsia="Times New Roman" w:hAnsi="Times New Roman" w:cs="Times New Roman"/>
          <w:i/>
          <w:iCs/>
          <w:color w:val="000000"/>
          <w:sz w:val="22"/>
          <w:szCs w:val="22"/>
        </w:rPr>
      </w:pPr>
    </w:p>
    <w:p w:rsidR="00CE045D" w:rsidRDefault="00E1649C" w:rsidP="006D5918">
      <w:pPr>
        <w:keepNext/>
        <w:spacing w:before="120" w:line="360" w:lineRule="auto"/>
        <w:jc w:val="center"/>
      </w:pPr>
      <w:r>
        <w:rPr>
          <w:noProof/>
          <w:lang w:val="fr-FR"/>
        </w:rPr>
        <w:drawing>
          <wp:inline distT="0" distB="0" distL="0" distR="0">
            <wp:extent cx="5438140" cy="3448050"/>
            <wp:effectExtent l="0" t="0" r="0" b="0"/>
            <wp:docPr id="28" name="image5.png"/>
            <wp:cNvGraphicFramePr/>
            <a:graphic xmlns:a="http://schemas.openxmlformats.org/drawingml/2006/main">
              <a:graphicData uri="http://schemas.openxmlformats.org/drawingml/2006/picture">
                <pic:pic xmlns:pic="http://schemas.openxmlformats.org/drawingml/2006/picture">
                  <pic:nvPicPr>
                    <pic:cNvPr id="28" name="image5.png"/>
                    <pic:cNvPicPr preferRelativeResize="0"/>
                  </pic:nvPicPr>
                  <pic:blipFill>
                    <a:blip r:embed="rId10"/>
                    <a:srcRect/>
                    <a:stretch>
                      <a:fillRect/>
                    </a:stretch>
                  </pic:blipFill>
                  <pic:spPr>
                    <a:xfrm>
                      <a:off x="0" y="0"/>
                      <a:ext cx="5438451" cy="3448351"/>
                    </a:xfrm>
                    <a:prstGeom prst="rect">
                      <a:avLst/>
                    </a:prstGeom>
                  </pic:spPr>
                </pic:pic>
              </a:graphicData>
            </a:graphic>
          </wp:inline>
        </w:drawing>
      </w:r>
    </w:p>
    <w:p w:rsidR="00CE045D" w:rsidRDefault="00E1649C" w:rsidP="00850B63">
      <w:pPr>
        <w:spacing w:before="120" w:line="360" w:lineRule="auto"/>
        <w:jc w:val="left"/>
        <w:rPr>
          <w:color w:val="000000"/>
          <w:sz w:val="22"/>
          <w:szCs w:val="22"/>
        </w:rPr>
      </w:pPr>
      <w:r w:rsidRPr="00850B63">
        <w:rPr>
          <w:i/>
          <w:sz w:val="22"/>
          <w:szCs w:val="22"/>
        </w:rPr>
        <w:t>Figure 4</w:t>
      </w:r>
      <w:r>
        <w:rPr>
          <w:sz w:val="22"/>
          <w:szCs w:val="22"/>
        </w:rPr>
        <w:t xml:space="preserve"> – </w:t>
      </w:r>
      <w:r>
        <w:rPr>
          <w:color w:val="000000"/>
          <w:sz w:val="22"/>
          <w:szCs w:val="22"/>
        </w:rPr>
        <w:t>Distribution quantique de clés (QKD) sur 1</w:t>
      </w:r>
      <w:r w:rsidR="00850B63">
        <w:rPr>
          <w:color w:val="000000"/>
          <w:sz w:val="22"/>
          <w:szCs w:val="22"/>
        </w:rPr>
        <w:t> </w:t>
      </w:r>
      <w:r>
        <w:rPr>
          <w:color w:val="000000"/>
          <w:sz w:val="22"/>
          <w:szCs w:val="22"/>
        </w:rPr>
        <w:t>120</w:t>
      </w:r>
      <w:r w:rsidR="00850B63">
        <w:rPr>
          <w:color w:val="000000"/>
          <w:sz w:val="22"/>
          <w:szCs w:val="22"/>
        </w:rPr>
        <w:t> </w:t>
      </w:r>
      <w:r>
        <w:rPr>
          <w:color w:val="000000"/>
          <w:sz w:val="22"/>
          <w:szCs w:val="22"/>
        </w:rPr>
        <w:t>km basée sur l</w:t>
      </w:r>
      <w:r w:rsidR="006D5918">
        <w:rPr>
          <w:color w:val="000000"/>
          <w:sz w:val="22"/>
          <w:szCs w:val="22"/>
        </w:rPr>
        <w:t>’</w:t>
      </w:r>
      <w:r>
        <w:rPr>
          <w:color w:val="000000"/>
          <w:sz w:val="22"/>
          <w:szCs w:val="22"/>
        </w:rPr>
        <w:t>intrication avec emploi du satellite chinois Micius en orbite basse.</w:t>
      </w:r>
    </w:p>
    <w:p w:rsidR="00CE045D" w:rsidRDefault="00CE045D" w:rsidP="006D5918">
      <w:pPr>
        <w:spacing w:before="120" w:line="360" w:lineRule="auto"/>
        <w:rPr>
          <w:rFonts w:ascii="Times New Roman" w:eastAsia="Times New Roman" w:hAnsi="Times New Roman" w:cs="Times New Roman"/>
          <w:i/>
          <w:iCs/>
          <w:color w:val="000000"/>
          <w:sz w:val="22"/>
          <w:szCs w:val="22"/>
        </w:rPr>
      </w:pPr>
    </w:p>
    <w:p w:rsidR="00CE045D" w:rsidRDefault="00E1649C" w:rsidP="006D5918">
      <w:pPr>
        <w:spacing w:before="120"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La distribution d</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intrication depuis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espace est particulièrement intéressante car elle ne se limite pas à la cryptographie quantique. En effet, elle représente une étape nécessaire pour avancer vers un Internet quantique à grande échelle. Comme expliqué précédemment,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intrication est la ressource nécessaire pour connecter des ordinateurs </w:t>
      </w:r>
      <w:r w:rsidR="00023183">
        <w:rPr>
          <w:rFonts w:ascii="Times New Roman" w:eastAsia="Times New Roman" w:hAnsi="Times New Roman" w:cs="Times New Roman"/>
          <w:color w:val="000000"/>
          <w:sz w:val="22"/>
          <w:szCs w:val="22"/>
        </w:rPr>
        <w:t>ou capteurs quantiques ensemble</w:t>
      </w:r>
      <w:r>
        <w:rPr>
          <w:rFonts w:ascii="Times New Roman" w:eastAsia="Times New Roman" w:hAnsi="Times New Roman" w:cs="Times New Roman"/>
          <w:color w:val="000000"/>
          <w:sz w:val="22"/>
          <w:szCs w:val="22"/>
        </w:rPr>
        <w:t>. En effet,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intrication distribuée par le satellite permettra aussi de téléporter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état d</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un ordinateur quantique vers un autre </w:t>
      </w:r>
      <w:r w:rsidRPr="00E44908">
        <w:rPr>
          <w:rFonts w:ascii="Times New Roman" w:eastAsia="Times New Roman" w:hAnsi="Times New Roman" w:cs="Times New Roman"/>
          <w:i/>
          <w:color w:val="000000"/>
          <w:sz w:val="22"/>
          <w:szCs w:val="22"/>
        </w:rPr>
        <w:t>(</w:t>
      </w:r>
      <w:r w:rsidR="00D35F20" w:rsidRPr="00E44908">
        <w:rPr>
          <w:rFonts w:ascii="Times New Roman" w:eastAsia="Times New Roman" w:hAnsi="Times New Roman" w:cs="Times New Roman"/>
          <w:i/>
          <w:color w:val="000000"/>
          <w:sz w:val="22"/>
          <w:szCs w:val="22"/>
        </w:rPr>
        <w:t>f</w:t>
      </w:r>
      <w:r w:rsidRPr="00E44908">
        <w:rPr>
          <w:rFonts w:ascii="Times New Roman" w:eastAsia="Times New Roman" w:hAnsi="Times New Roman" w:cs="Times New Roman"/>
          <w:i/>
          <w:color w:val="000000"/>
          <w:sz w:val="22"/>
          <w:szCs w:val="22"/>
        </w:rPr>
        <w:t>ig</w:t>
      </w:r>
      <w:r w:rsidR="00D35F20" w:rsidRPr="00E44908">
        <w:rPr>
          <w:rFonts w:ascii="Times New Roman" w:eastAsia="Times New Roman" w:hAnsi="Times New Roman" w:cs="Times New Roman"/>
          <w:i/>
          <w:color w:val="000000"/>
          <w:sz w:val="22"/>
          <w:szCs w:val="22"/>
        </w:rPr>
        <w:t>. </w:t>
      </w:r>
      <w:r w:rsidRPr="00E44908">
        <w:rPr>
          <w:rFonts w:ascii="Times New Roman" w:eastAsia="Times New Roman" w:hAnsi="Times New Roman" w:cs="Times New Roman"/>
          <w:i/>
          <w:color w:val="000000"/>
          <w:sz w:val="22"/>
          <w:szCs w:val="22"/>
        </w:rPr>
        <w:t>5)</w:t>
      </w:r>
      <w:r>
        <w:rPr>
          <w:rFonts w:ascii="Times New Roman" w:eastAsia="Times New Roman" w:hAnsi="Times New Roman" w:cs="Times New Roman"/>
          <w:color w:val="000000"/>
          <w:sz w:val="22"/>
          <w:szCs w:val="22"/>
        </w:rPr>
        <w:t>.</w:t>
      </w:r>
    </w:p>
    <w:p w:rsidR="00CE045D" w:rsidRDefault="00CE045D" w:rsidP="006D5918">
      <w:pPr>
        <w:spacing w:before="120" w:line="360" w:lineRule="auto"/>
        <w:rPr>
          <w:rFonts w:ascii="Times New Roman" w:eastAsia="Times New Roman" w:hAnsi="Times New Roman" w:cs="Times New Roman"/>
          <w:color w:val="000000"/>
          <w:sz w:val="22"/>
          <w:szCs w:val="22"/>
        </w:rPr>
      </w:pPr>
    </w:p>
    <w:p w:rsidR="00CE045D" w:rsidRDefault="00CE045D" w:rsidP="006D5918">
      <w:pPr>
        <w:spacing w:before="120" w:line="360" w:lineRule="auto"/>
        <w:rPr>
          <w:rFonts w:ascii="Times New Roman" w:eastAsia="Times New Roman" w:hAnsi="Times New Roman" w:cs="Times New Roman"/>
          <w:color w:val="000000"/>
          <w:sz w:val="22"/>
          <w:szCs w:val="22"/>
        </w:rPr>
      </w:pPr>
    </w:p>
    <w:p w:rsidR="00CE045D" w:rsidRDefault="00E1649C" w:rsidP="006D5918">
      <w:pPr>
        <w:keepNext/>
        <w:spacing w:before="120" w:line="360" w:lineRule="auto"/>
        <w:jc w:val="center"/>
      </w:pPr>
      <w:r>
        <w:rPr>
          <w:noProof/>
          <w:lang w:val="fr-FR"/>
        </w:rPr>
        <w:lastRenderedPageBreak/>
        <w:drawing>
          <wp:inline distT="0" distB="0" distL="0" distR="0">
            <wp:extent cx="5759450" cy="3256280"/>
            <wp:effectExtent l="0" t="0" r="0" b="0"/>
            <wp:docPr id="27" name="image3.png"/>
            <wp:cNvGraphicFramePr/>
            <a:graphic xmlns:a="http://schemas.openxmlformats.org/drawingml/2006/main">
              <a:graphicData uri="http://schemas.openxmlformats.org/drawingml/2006/picture">
                <pic:pic xmlns:pic="http://schemas.openxmlformats.org/drawingml/2006/picture">
                  <pic:nvPicPr>
                    <pic:cNvPr id="27" name="image3.png"/>
                    <pic:cNvPicPr preferRelativeResize="0"/>
                  </pic:nvPicPr>
                  <pic:blipFill>
                    <a:blip r:embed="rId11"/>
                    <a:srcRect/>
                    <a:stretch>
                      <a:fillRect/>
                    </a:stretch>
                  </pic:blipFill>
                  <pic:spPr>
                    <a:xfrm>
                      <a:off x="0" y="0"/>
                      <a:ext cx="5759450" cy="3256280"/>
                    </a:xfrm>
                    <a:prstGeom prst="rect">
                      <a:avLst/>
                    </a:prstGeom>
                  </pic:spPr>
                </pic:pic>
              </a:graphicData>
            </a:graphic>
          </wp:inline>
        </w:drawing>
      </w:r>
    </w:p>
    <w:p w:rsidR="00CE045D" w:rsidRDefault="00E1649C" w:rsidP="00850B63">
      <w:pPr>
        <w:spacing w:before="120" w:line="360" w:lineRule="auto"/>
        <w:jc w:val="left"/>
        <w:rPr>
          <w:color w:val="000000"/>
          <w:sz w:val="22"/>
          <w:szCs w:val="22"/>
        </w:rPr>
      </w:pPr>
      <w:bookmarkStart w:id="5" w:name="_heading=h.eh0vzw5o8htx" w:colFirst="0" w:colLast="0"/>
      <w:bookmarkEnd w:id="5"/>
      <w:r w:rsidRPr="00850B63">
        <w:rPr>
          <w:i/>
          <w:sz w:val="22"/>
          <w:szCs w:val="22"/>
        </w:rPr>
        <w:t>Figure 5</w:t>
      </w:r>
      <w:r>
        <w:rPr>
          <w:sz w:val="22"/>
          <w:szCs w:val="22"/>
        </w:rPr>
        <w:t xml:space="preserve"> – </w:t>
      </w:r>
      <w:r>
        <w:rPr>
          <w:color w:val="000000"/>
          <w:sz w:val="22"/>
          <w:szCs w:val="22"/>
        </w:rPr>
        <w:t>Utilisation d</w:t>
      </w:r>
      <w:r w:rsidR="006D5918">
        <w:rPr>
          <w:color w:val="000000"/>
          <w:sz w:val="22"/>
          <w:szCs w:val="22"/>
        </w:rPr>
        <w:t>’</w:t>
      </w:r>
      <w:r>
        <w:rPr>
          <w:color w:val="000000"/>
          <w:sz w:val="22"/>
          <w:szCs w:val="22"/>
        </w:rPr>
        <w:t>un satellite d</w:t>
      </w:r>
      <w:r w:rsidR="006D5918">
        <w:rPr>
          <w:color w:val="000000"/>
          <w:sz w:val="22"/>
          <w:szCs w:val="22"/>
        </w:rPr>
        <w:t>’</w:t>
      </w:r>
      <w:r>
        <w:rPr>
          <w:color w:val="000000"/>
          <w:sz w:val="22"/>
          <w:szCs w:val="22"/>
        </w:rPr>
        <w:t>orbite basse pour partager de l</w:t>
      </w:r>
      <w:r w:rsidR="006D5918">
        <w:rPr>
          <w:color w:val="000000"/>
          <w:sz w:val="22"/>
          <w:szCs w:val="22"/>
        </w:rPr>
        <w:t>’</w:t>
      </w:r>
      <w:r>
        <w:rPr>
          <w:color w:val="000000"/>
          <w:sz w:val="22"/>
          <w:szCs w:val="22"/>
        </w:rPr>
        <w:t>intrication entre l</w:t>
      </w:r>
      <w:r w:rsidR="006D5918">
        <w:rPr>
          <w:color w:val="000000"/>
          <w:sz w:val="22"/>
          <w:szCs w:val="22"/>
        </w:rPr>
        <w:t>’</w:t>
      </w:r>
      <w:r>
        <w:rPr>
          <w:color w:val="000000"/>
          <w:sz w:val="22"/>
          <w:szCs w:val="22"/>
        </w:rPr>
        <w:t>ordinateur quantique d</w:t>
      </w:r>
      <w:r w:rsidR="006D5918">
        <w:rPr>
          <w:color w:val="000000"/>
          <w:sz w:val="22"/>
          <w:szCs w:val="22"/>
        </w:rPr>
        <w:t>’</w:t>
      </w:r>
      <w:r>
        <w:rPr>
          <w:color w:val="000000"/>
          <w:sz w:val="22"/>
          <w:szCs w:val="22"/>
        </w:rPr>
        <w:t>Alice et l</w:t>
      </w:r>
      <w:r w:rsidR="006D5918">
        <w:rPr>
          <w:color w:val="000000"/>
          <w:sz w:val="22"/>
          <w:szCs w:val="22"/>
        </w:rPr>
        <w:t>’</w:t>
      </w:r>
      <w:r>
        <w:rPr>
          <w:color w:val="000000"/>
          <w:sz w:val="22"/>
          <w:szCs w:val="22"/>
        </w:rPr>
        <w:t>ordinateur quantique de Bob</w:t>
      </w:r>
      <w:r w:rsidR="00FE0CEE">
        <w:rPr>
          <w:color w:val="000000"/>
          <w:sz w:val="22"/>
          <w:szCs w:val="22"/>
        </w:rPr>
        <w:t>,</w:t>
      </w:r>
      <w:r>
        <w:rPr>
          <w:color w:val="000000"/>
          <w:sz w:val="22"/>
          <w:szCs w:val="22"/>
        </w:rPr>
        <w:t xml:space="preserve"> distants de 2</w:t>
      </w:r>
      <w:r w:rsidR="00850B63">
        <w:rPr>
          <w:color w:val="000000"/>
          <w:sz w:val="22"/>
          <w:szCs w:val="22"/>
        </w:rPr>
        <w:t> </w:t>
      </w:r>
      <w:r>
        <w:rPr>
          <w:color w:val="000000"/>
          <w:sz w:val="22"/>
          <w:szCs w:val="22"/>
        </w:rPr>
        <w:t>000</w:t>
      </w:r>
      <w:r w:rsidR="00850B63">
        <w:rPr>
          <w:color w:val="000000"/>
          <w:sz w:val="22"/>
          <w:szCs w:val="22"/>
        </w:rPr>
        <w:t> </w:t>
      </w:r>
      <w:r>
        <w:rPr>
          <w:color w:val="000000"/>
          <w:sz w:val="22"/>
          <w:szCs w:val="22"/>
        </w:rPr>
        <w:t>km. Cette intrication permet ensuite de téléporter l</w:t>
      </w:r>
      <w:r w:rsidR="006D5918">
        <w:rPr>
          <w:color w:val="000000"/>
          <w:sz w:val="22"/>
          <w:szCs w:val="22"/>
        </w:rPr>
        <w:t>’</w:t>
      </w:r>
      <w:r>
        <w:rPr>
          <w:color w:val="000000"/>
          <w:sz w:val="22"/>
          <w:szCs w:val="22"/>
        </w:rPr>
        <w:t>état de l</w:t>
      </w:r>
      <w:r w:rsidR="006D5918">
        <w:rPr>
          <w:color w:val="000000"/>
          <w:sz w:val="22"/>
          <w:szCs w:val="22"/>
        </w:rPr>
        <w:t>’</w:t>
      </w:r>
      <w:r>
        <w:rPr>
          <w:color w:val="000000"/>
          <w:sz w:val="22"/>
          <w:szCs w:val="22"/>
        </w:rPr>
        <w:t>ordinateur quantique d</w:t>
      </w:r>
      <w:r w:rsidR="006D5918">
        <w:rPr>
          <w:color w:val="000000"/>
          <w:sz w:val="22"/>
          <w:szCs w:val="22"/>
        </w:rPr>
        <w:t>’</w:t>
      </w:r>
      <w:r>
        <w:rPr>
          <w:color w:val="000000"/>
          <w:sz w:val="22"/>
          <w:szCs w:val="22"/>
        </w:rPr>
        <w:t>Alice vers celui de Bob.</w:t>
      </w:r>
    </w:p>
    <w:p w:rsidR="00CE045D" w:rsidRDefault="00CE045D" w:rsidP="006D5918">
      <w:pPr>
        <w:spacing w:before="120" w:line="360" w:lineRule="auto"/>
        <w:rPr>
          <w:rFonts w:ascii="Times New Roman" w:eastAsia="Times New Roman" w:hAnsi="Times New Roman" w:cs="Times New Roman"/>
          <w:color w:val="000000"/>
          <w:sz w:val="22"/>
          <w:szCs w:val="22"/>
        </w:rPr>
      </w:pPr>
    </w:p>
    <w:p w:rsidR="00CE045D" w:rsidRDefault="00CE045D" w:rsidP="006D5918">
      <w:pPr>
        <w:spacing w:before="120" w:line="360" w:lineRule="auto"/>
        <w:rPr>
          <w:rFonts w:ascii="Times New Roman" w:eastAsia="Times New Roman" w:hAnsi="Times New Roman" w:cs="Times New Roman"/>
          <w:b/>
          <w:bCs/>
          <w:i/>
          <w:iCs/>
          <w:color w:val="000000"/>
          <w:sz w:val="24"/>
          <w:szCs w:val="24"/>
        </w:rPr>
      </w:pPr>
    </w:p>
    <w:p w:rsidR="00CE045D" w:rsidRPr="006D5918" w:rsidRDefault="006D5918" w:rsidP="006D5918">
      <w:pPr>
        <w:spacing w:before="120" w:line="360" w:lineRule="auto"/>
        <w:rPr>
          <w:rFonts w:ascii="Times New Roman" w:eastAsia="Times New Roman" w:hAnsi="Times New Roman" w:cs="Times New Roman"/>
          <w:b/>
          <w:bCs/>
          <w:iCs/>
          <w:color w:val="000000"/>
          <w:sz w:val="24"/>
          <w:szCs w:val="24"/>
        </w:rPr>
      </w:pPr>
      <w:r w:rsidRPr="006D5918">
        <w:rPr>
          <w:rFonts w:ascii="Times New Roman" w:eastAsia="Times New Roman" w:hAnsi="Times New Roman" w:cs="Times New Roman"/>
          <w:b/>
          <w:bCs/>
          <w:iCs/>
          <w:color w:val="000000"/>
          <w:sz w:val="24"/>
          <w:szCs w:val="24"/>
        </w:rPr>
        <w:t>QUELS DÉVELOPPEMENTS À VENIR ?</w:t>
      </w:r>
    </w:p>
    <w:p w:rsidR="00023183" w:rsidRDefault="00E1649C" w:rsidP="00850B63">
      <w:pPr>
        <w:pStyle w:val="Titre8"/>
        <w:spacing w:before="120" w:after="0" w:line="360" w:lineRule="auto"/>
        <w:rPr>
          <w:rFonts w:ascii="Times New Roman" w:hAnsi="Times New Roman" w:cs="Times New Roman"/>
          <w:i w:val="0"/>
          <w:sz w:val="22"/>
          <w:szCs w:val="22"/>
        </w:rPr>
      </w:pPr>
      <w:r w:rsidRPr="00850B63">
        <w:rPr>
          <w:rFonts w:ascii="Times New Roman" w:hAnsi="Times New Roman" w:cs="Times New Roman"/>
          <w:i w:val="0"/>
          <w:sz w:val="22"/>
          <w:szCs w:val="22"/>
        </w:rPr>
        <w:t xml:space="preserve">Les </w:t>
      </w:r>
      <w:r w:rsidR="00FE0CEE">
        <w:rPr>
          <w:rFonts w:ascii="Times New Roman" w:hAnsi="Times New Roman" w:cs="Times New Roman"/>
          <w:i w:val="0"/>
          <w:sz w:val="22"/>
          <w:szCs w:val="22"/>
        </w:rPr>
        <w:t>C</w:t>
      </w:r>
      <w:r w:rsidRPr="00850B63">
        <w:rPr>
          <w:rFonts w:ascii="Times New Roman" w:hAnsi="Times New Roman" w:cs="Times New Roman"/>
          <w:i w:val="0"/>
          <w:sz w:val="22"/>
          <w:szCs w:val="22"/>
        </w:rPr>
        <w:t>hinois ont une avance considérable. Leurs preuves de concepts avec le satellite Micius a permis de démontrer l</w:t>
      </w:r>
      <w:r w:rsidR="006D5918" w:rsidRPr="00850B63">
        <w:rPr>
          <w:rFonts w:ascii="Times New Roman" w:hAnsi="Times New Roman" w:cs="Times New Roman"/>
          <w:i w:val="0"/>
          <w:sz w:val="22"/>
          <w:szCs w:val="22"/>
        </w:rPr>
        <w:t>’</w:t>
      </w:r>
      <w:r w:rsidRPr="00850B63">
        <w:rPr>
          <w:rFonts w:ascii="Times New Roman" w:hAnsi="Times New Roman" w:cs="Times New Roman"/>
          <w:i w:val="0"/>
          <w:sz w:val="22"/>
          <w:szCs w:val="22"/>
        </w:rPr>
        <w:t>avantage d</w:t>
      </w:r>
      <w:r w:rsidR="006D5918" w:rsidRPr="00850B63">
        <w:rPr>
          <w:rFonts w:ascii="Times New Roman" w:hAnsi="Times New Roman" w:cs="Times New Roman"/>
          <w:i w:val="0"/>
          <w:sz w:val="22"/>
          <w:szCs w:val="22"/>
        </w:rPr>
        <w:t>’</w:t>
      </w:r>
      <w:r w:rsidRPr="00850B63">
        <w:rPr>
          <w:rFonts w:ascii="Times New Roman" w:hAnsi="Times New Roman" w:cs="Times New Roman"/>
          <w:i w:val="0"/>
          <w:sz w:val="22"/>
          <w:szCs w:val="22"/>
        </w:rPr>
        <w:t>utiliser un satellite d</w:t>
      </w:r>
      <w:r w:rsidR="006D5918" w:rsidRPr="00850B63">
        <w:rPr>
          <w:rFonts w:ascii="Times New Roman" w:hAnsi="Times New Roman" w:cs="Times New Roman"/>
          <w:i w:val="0"/>
          <w:sz w:val="22"/>
          <w:szCs w:val="22"/>
        </w:rPr>
        <w:t>’</w:t>
      </w:r>
      <w:r w:rsidRPr="00850B63">
        <w:rPr>
          <w:rFonts w:ascii="Times New Roman" w:hAnsi="Times New Roman" w:cs="Times New Roman"/>
          <w:i w:val="0"/>
          <w:sz w:val="22"/>
          <w:szCs w:val="22"/>
        </w:rPr>
        <w:t>orbite basse pour les communications quantiques. Aujourd</w:t>
      </w:r>
      <w:r w:rsidR="006D5918" w:rsidRPr="00850B63">
        <w:rPr>
          <w:rFonts w:ascii="Times New Roman" w:hAnsi="Times New Roman" w:cs="Times New Roman"/>
          <w:i w:val="0"/>
          <w:sz w:val="22"/>
          <w:szCs w:val="22"/>
        </w:rPr>
        <w:t>’</w:t>
      </w:r>
      <w:r w:rsidRPr="00850B63">
        <w:rPr>
          <w:rFonts w:ascii="Times New Roman" w:hAnsi="Times New Roman" w:cs="Times New Roman"/>
          <w:i w:val="0"/>
          <w:sz w:val="22"/>
          <w:szCs w:val="22"/>
        </w:rPr>
        <w:t xml:space="preserve">hui, les </w:t>
      </w:r>
      <w:r w:rsidR="00FE0CEE">
        <w:rPr>
          <w:rFonts w:ascii="Times New Roman" w:hAnsi="Times New Roman" w:cs="Times New Roman"/>
          <w:i w:val="0"/>
          <w:sz w:val="22"/>
          <w:szCs w:val="22"/>
        </w:rPr>
        <w:t>C</w:t>
      </w:r>
      <w:r w:rsidRPr="00850B63">
        <w:rPr>
          <w:rFonts w:ascii="Times New Roman" w:hAnsi="Times New Roman" w:cs="Times New Roman"/>
          <w:i w:val="0"/>
          <w:sz w:val="22"/>
          <w:szCs w:val="22"/>
        </w:rPr>
        <w:t>hinois disposent d</w:t>
      </w:r>
      <w:r w:rsidR="006D5918" w:rsidRPr="00850B63">
        <w:rPr>
          <w:rFonts w:ascii="Times New Roman" w:hAnsi="Times New Roman" w:cs="Times New Roman"/>
          <w:i w:val="0"/>
          <w:sz w:val="22"/>
          <w:szCs w:val="22"/>
        </w:rPr>
        <w:t>’</w:t>
      </w:r>
      <w:r w:rsidRPr="00850B63">
        <w:rPr>
          <w:rFonts w:ascii="Times New Roman" w:hAnsi="Times New Roman" w:cs="Times New Roman"/>
          <w:i w:val="0"/>
          <w:sz w:val="22"/>
          <w:szCs w:val="22"/>
        </w:rPr>
        <w:t>une infrastructure terrestre et spatiale opérationnelle pour la cryptographie quantique déployée entre Pékin et Shanghai. Pour combler ce retard, l</w:t>
      </w:r>
      <w:r w:rsidR="006D5918" w:rsidRPr="00850B63">
        <w:rPr>
          <w:rFonts w:ascii="Times New Roman" w:hAnsi="Times New Roman" w:cs="Times New Roman"/>
          <w:i w:val="0"/>
          <w:sz w:val="22"/>
          <w:szCs w:val="22"/>
        </w:rPr>
        <w:t>’</w:t>
      </w:r>
      <w:r w:rsidRPr="00850B63">
        <w:rPr>
          <w:rFonts w:ascii="Times New Roman" w:hAnsi="Times New Roman" w:cs="Times New Roman"/>
          <w:i w:val="0"/>
          <w:sz w:val="22"/>
          <w:szCs w:val="22"/>
        </w:rPr>
        <w:t xml:space="preserve">Union </w:t>
      </w:r>
      <w:r w:rsidR="0055035A">
        <w:rPr>
          <w:rFonts w:ascii="Times New Roman" w:hAnsi="Times New Roman" w:cs="Times New Roman"/>
          <w:i w:val="0"/>
          <w:sz w:val="22"/>
          <w:szCs w:val="22"/>
        </w:rPr>
        <w:t>e</w:t>
      </w:r>
      <w:r w:rsidRPr="00850B63">
        <w:rPr>
          <w:rFonts w:ascii="Times New Roman" w:hAnsi="Times New Roman" w:cs="Times New Roman"/>
          <w:i w:val="0"/>
          <w:sz w:val="22"/>
          <w:szCs w:val="22"/>
        </w:rPr>
        <w:t>uropéenne a lancé le programme d</w:t>
      </w:r>
      <w:r w:rsidR="006D5918" w:rsidRPr="00850B63">
        <w:rPr>
          <w:rFonts w:ascii="Times New Roman" w:hAnsi="Times New Roman" w:cs="Times New Roman"/>
          <w:i w:val="0"/>
          <w:sz w:val="22"/>
          <w:szCs w:val="22"/>
        </w:rPr>
        <w:t>’</w:t>
      </w:r>
      <w:r w:rsidRPr="00850B63">
        <w:rPr>
          <w:rFonts w:ascii="Times New Roman" w:hAnsi="Times New Roman" w:cs="Times New Roman"/>
          <w:i w:val="0"/>
          <w:sz w:val="22"/>
          <w:szCs w:val="22"/>
        </w:rPr>
        <w:t xml:space="preserve">infrastructure européenne de communication quantique nommé EuroQCI, visant à déployer une infrastructure sécurisée intégrant des systèmes terrestres et spatiaux basés sur la distribution quantique de clés (QKD) en première itération. Ce programme vise à protéger les données sensibles des États membres, y compris </w:t>
      </w:r>
      <w:r w:rsidR="00023183">
        <w:rPr>
          <w:rFonts w:ascii="Times New Roman" w:hAnsi="Times New Roman" w:cs="Times New Roman"/>
          <w:i w:val="0"/>
          <w:sz w:val="22"/>
          <w:szCs w:val="22"/>
        </w:rPr>
        <w:t>celles d</w:t>
      </w:r>
      <w:r w:rsidRPr="00850B63">
        <w:rPr>
          <w:rFonts w:ascii="Times New Roman" w:hAnsi="Times New Roman" w:cs="Times New Roman"/>
          <w:i w:val="0"/>
          <w:sz w:val="22"/>
          <w:szCs w:val="22"/>
        </w:rPr>
        <w:t>es territoires d</w:t>
      </w:r>
      <w:r w:rsidR="006D5918" w:rsidRPr="00850B63">
        <w:rPr>
          <w:rFonts w:ascii="Times New Roman" w:hAnsi="Times New Roman" w:cs="Times New Roman"/>
          <w:i w:val="0"/>
          <w:sz w:val="22"/>
          <w:szCs w:val="22"/>
        </w:rPr>
        <w:t>’</w:t>
      </w:r>
      <w:r w:rsidRPr="00850B63">
        <w:rPr>
          <w:rFonts w:ascii="Times New Roman" w:hAnsi="Times New Roman" w:cs="Times New Roman"/>
          <w:i w:val="0"/>
          <w:sz w:val="22"/>
          <w:szCs w:val="22"/>
        </w:rPr>
        <w:t>outre-mer, en créant un réseau hybride qui renforce la cybersécurité dans des secteurs critiques comme l</w:t>
      </w:r>
      <w:r w:rsidR="006D5918" w:rsidRPr="00850B63">
        <w:rPr>
          <w:rFonts w:ascii="Times New Roman" w:hAnsi="Times New Roman" w:cs="Times New Roman"/>
          <w:i w:val="0"/>
          <w:sz w:val="22"/>
          <w:szCs w:val="22"/>
        </w:rPr>
        <w:t>’</w:t>
      </w:r>
      <w:r w:rsidRPr="00850B63">
        <w:rPr>
          <w:rFonts w:ascii="Times New Roman" w:hAnsi="Times New Roman" w:cs="Times New Roman"/>
          <w:i w:val="0"/>
          <w:sz w:val="22"/>
          <w:szCs w:val="22"/>
        </w:rPr>
        <w:t>énergie, la santé et la défense. EuroQCI s</w:t>
      </w:r>
      <w:r w:rsidR="006D5918" w:rsidRPr="00850B63">
        <w:rPr>
          <w:rFonts w:ascii="Times New Roman" w:hAnsi="Times New Roman" w:cs="Times New Roman"/>
          <w:i w:val="0"/>
          <w:sz w:val="22"/>
          <w:szCs w:val="22"/>
        </w:rPr>
        <w:t>’</w:t>
      </w:r>
      <w:r w:rsidRPr="00850B63">
        <w:rPr>
          <w:rFonts w:ascii="Times New Roman" w:hAnsi="Times New Roman" w:cs="Times New Roman"/>
          <w:i w:val="0"/>
          <w:sz w:val="22"/>
          <w:szCs w:val="22"/>
        </w:rPr>
        <w:t>inscrit dans l</w:t>
      </w:r>
      <w:r w:rsidR="006D5918" w:rsidRPr="00850B63">
        <w:rPr>
          <w:rFonts w:ascii="Times New Roman" w:hAnsi="Times New Roman" w:cs="Times New Roman"/>
          <w:i w:val="0"/>
          <w:sz w:val="22"/>
          <w:szCs w:val="22"/>
        </w:rPr>
        <w:t>’</w:t>
      </w:r>
      <w:r w:rsidRPr="00850B63">
        <w:rPr>
          <w:rFonts w:ascii="Times New Roman" w:hAnsi="Times New Roman" w:cs="Times New Roman"/>
          <w:i w:val="0"/>
          <w:sz w:val="22"/>
          <w:szCs w:val="22"/>
        </w:rPr>
        <w:t>écosystème plus large de l</w:t>
      </w:r>
      <w:r w:rsidR="006D5918" w:rsidRPr="00850B63">
        <w:rPr>
          <w:rFonts w:ascii="Times New Roman" w:hAnsi="Times New Roman" w:cs="Times New Roman"/>
          <w:i w:val="0"/>
          <w:sz w:val="22"/>
          <w:szCs w:val="22"/>
        </w:rPr>
        <w:t>’</w:t>
      </w:r>
      <w:r w:rsidRPr="00850B63">
        <w:rPr>
          <w:rFonts w:ascii="Times New Roman" w:hAnsi="Times New Roman" w:cs="Times New Roman"/>
          <w:i w:val="0"/>
          <w:sz w:val="22"/>
          <w:szCs w:val="22"/>
        </w:rPr>
        <w:t>initiative «</w:t>
      </w:r>
      <w:r w:rsidR="00FE0CEE">
        <w:rPr>
          <w:rFonts w:ascii="Times New Roman" w:hAnsi="Times New Roman" w:cs="Times New Roman"/>
          <w:i w:val="0"/>
          <w:sz w:val="22"/>
          <w:szCs w:val="22"/>
        </w:rPr>
        <w:t> </w:t>
      </w:r>
      <w:r w:rsidRPr="00850B63">
        <w:rPr>
          <w:rFonts w:ascii="Times New Roman" w:hAnsi="Times New Roman" w:cs="Times New Roman"/>
          <w:i w:val="0"/>
          <w:sz w:val="22"/>
          <w:szCs w:val="22"/>
        </w:rPr>
        <w:t>Quantum Flagship</w:t>
      </w:r>
      <w:r w:rsidR="00FE0CEE">
        <w:rPr>
          <w:rFonts w:ascii="Times New Roman" w:hAnsi="Times New Roman" w:cs="Times New Roman"/>
          <w:i w:val="0"/>
          <w:sz w:val="22"/>
          <w:szCs w:val="22"/>
        </w:rPr>
        <w:t> </w:t>
      </w:r>
      <w:r w:rsidRPr="00850B63">
        <w:rPr>
          <w:rFonts w:ascii="Times New Roman" w:hAnsi="Times New Roman" w:cs="Times New Roman"/>
          <w:i w:val="0"/>
          <w:sz w:val="22"/>
          <w:szCs w:val="22"/>
        </w:rPr>
        <w:t>» de l</w:t>
      </w:r>
      <w:r w:rsidR="006D5918" w:rsidRPr="00850B63">
        <w:rPr>
          <w:rFonts w:ascii="Times New Roman" w:hAnsi="Times New Roman" w:cs="Times New Roman"/>
          <w:i w:val="0"/>
          <w:sz w:val="22"/>
          <w:szCs w:val="22"/>
        </w:rPr>
        <w:t>’</w:t>
      </w:r>
      <w:r w:rsidRPr="00850B63">
        <w:rPr>
          <w:rFonts w:ascii="Times New Roman" w:hAnsi="Times New Roman" w:cs="Times New Roman"/>
          <w:i w:val="0"/>
          <w:sz w:val="22"/>
          <w:szCs w:val="22"/>
        </w:rPr>
        <w:t>UE, dédiée au développement global des t</w:t>
      </w:r>
      <w:r w:rsidR="00023183">
        <w:rPr>
          <w:rFonts w:ascii="Times New Roman" w:hAnsi="Times New Roman" w:cs="Times New Roman"/>
          <w:i w:val="0"/>
          <w:sz w:val="22"/>
          <w:szCs w:val="22"/>
        </w:rPr>
        <w:t>echnologies quantiques.</w:t>
      </w:r>
    </w:p>
    <w:p w:rsidR="00CE045D" w:rsidRPr="00850B63" w:rsidRDefault="00E1649C" w:rsidP="00850B63">
      <w:pPr>
        <w:pStyle w:val="Titre8"/>
        <w:spacing w:before="120" w:after="0" w:line="360" w:lineRule="auto"/>
        <w:rPr>
          <w:rFonts w:ascii="Times New Roman" w:hAnsi="Times New Roman" w:cs="Times New Roman"/>
          <w:i w:val="0"/>
          <w:sz w:val="22"/>
          <w:szCs w:val="22"/>
        </w:rPr>
      </w:pPr>
      <w:r w:rsidRPr="00850B63">
        <w:rPr>
          <w:rFonts w:ascii="Times New Roman" w:hAnsi="Times New Roman" w:cs="Times New Roman"/>
          <w:i w:val="0"/>
          <w:sz w:val="22"/>
          <w:szCs w:val="22"/>
        </w:rPr>
        <w:t>Afin de maintenir une position de leader, il est impératif d</w:t>
      </w:r>
      <w:r w:rsidR="006D5918" w:rsidRPr="00850B63">
        <w:rPr>
          <w:rFonts w:ascii="Times New Roman" w:hAnsi="Times New Roman" w:cs="Times New Roman"/>
          <w:i w:val="0"/>
          <w:sz w:val="22"/>
          <w:szCs w:val="22"/>
        </w:rPr>
        <w:t>’</w:t>
      </w:r>
      <w:r w:rsidRPr="00850B63">
        <w:rPr>
          <w:rFonts w:ascii="Times New Roman" w:hAnsi="Times New Roman" w:cs="Times New Roman"/>
          <w:i w:val="0"/>
          <w:sz w:val="22"/>
          <w:szCs w:val="22"/>
        </w:rPr>
        <w:t>adopter une feuille de route industrielle ambitieuse, menant à des démonstrateurs orbitaux. Cela a conduit à des financements conjoints UE, ESA et CNES pour des projets clés tels que SAGA et Eagle-1 (démonstration de QKD par satellite en orbite basse, avec un contrat de 50</w:t>
      </w:r>
      <w:r w:rsidR="00FE0CEE">
        <w:rPr>
          <w:rFonts w:ascii="Times New Roman" w:hAnsi="Times New Roman" w:cs="Times New Roman"/>
          <w:i w:val="0"/>
          <w:sz w:val="22"/>
          <w:szCs w:val="22"/>
        </w:rPr>
        <w:t> </w:t>
      </w:r>
      <w:r w:rsidRPr="00850B63">
        <w:rPr>
          <w:rFonts w:ascii="Times New Roman" w:hAnsi="Times New Roman" w:cs="Times New Roman"/>
          <w:i w:val="0"/>
          <w:sz w:val="22"/>
          <w:szCs w:val="22"/>
        </w:rPr>
        <w:t>millions d</w:t>
      </w:r>
      <w:r w:rsidR="006D5918" w:rsidRPr="00850B63">
        <w:rPr>
          <w:rFonts w:ascii="Times New Roman" w:hAnsi="Times New Roman" w:cs="Times New Roman"/>
          <w:i w:val="0"/>
          <w:sz w:val="22"/>
          <w:szCs w:val="22"/>
        </w:rPr>
        <w:t>’</w:t>
      </w:r>
      <w:r w:rsidRPr="00850B63">
        <w:rPr>
          <w:rFonts w:ascii="Times New Roman" w:hAnsi="Times New Roman" w:cs="Times New Roman"/>
          <w:i w:val="0"/>
          <w:sz w:val="22"/>
          <w:szCs w:val="22"/>
        </w:rPr>
        <w:t>euros pour SAGA</w:t>
      </w:r>
      <w:r w:rsidR="00FE0CEE">
        <w:rPr>
          <w:rFonts w:ascii="Times New Roman" w:hAnsi="Times New Roman" w:cs="Times New Roman"/>
          <w:i w:val="0"/>
          <w:sz w:val="22"/>
          <w:szCs w:val="22"/>
        </w:rPr>
        <w:t>,</w:t>
      </w:r>
      <w:r w:rsidRPr="00850B63">
        <w:rPr>
          <w:rFonts w:ascii="Times New Roman" w:hAnsi="Times New Roman" w:cs="Times New Roman"/>
          <w:i w:val="0"/>
          <w:sz w:val="22"/>
          <w:szCs w:val="22"/>
        </w:rPr>
        <w:t xml:space="preserve"> signé en 2025 pour la phase de définition système</w:t>
      </w:r>
      <w:r w:rsidR="00FE0CEE">
        <w:rPr>
          <w:rFonts w:ascii="Times New Roman" w:hAnsi="Times New Roman" w:cs="Times New Roman"/>
          <w:i w:val="0"/>
          <w:sz w:val="22"/>
          <w:szCs w:val="22"/>
        </w:rPr>
        <w:t>,</w:t>
      </w:r>
      <w:r w:rsidRPr="00850B63">
        <w:rPr>
          <w:rFonts w:ascii="Times New Roman" w:hAnsi="Times New Roman" w:cs="Times New Roman"/>
          <w:i w:val="0"/>
          <w:sz w:val="22"/>
          <w:szCs w:val="22"/>
        </w:rPr>
        <w:t xml:space="preserve"> et un budget global de 130</w:t>
      </w:r>
      <w:r w:rsidR="00FE0CEE">
        <w:rPr>
          <w:rFonts w:ascii="Times New Roman" w:hAnsi="Times New Roman" w:cs="Times New Roman"/>
          <w:i w:val="0"/>
          <w:sz w:val="22"/>
          <w:szCs w:val="22"/>
        </w:rPr>
        <w:t> </w:t>
      </w:r>
      <w:r w:rsidRPr="00850B63">
        <w:rPr>
          <w:rFonts w:ascii="Times New Roman" w:hAnsi="Times New Roman" w:cs="Times New Roman"/>
          <w:i w:val="0"/>
          <w:sz w:val="22"/>
          <w:szCs w:val="22"/>
        </w:rPr>
        <w:t>millions d</w:t>
      </w:r>
      <w:r w:rsidR="006D5918" w:rsidRPr="00850B63">
        <w:rPr>
          <w:rFonts w:ascii="Times New Roman" w:hAnsi="Times New Roman" w:cs="Times New Roman"/>
          <w:i w:val="0"/>
          <w:sz w:val="22"/>
          <w:szCs w:val="22"/>
        </w:rPr>
        <w:t>’</w:t>
      </w:r>
      <w:r w:rsidRPr="00850B63">
        <w:rPr>
          <w:rFonts w:ascii="Times New Roman" w:hAnsi="Times New Roman" w:cs="Times New Roman"/>
          <w:i w:val="0"/>
          <w:sz w:val="22"/>
          <w:szCs w:val="22"/>
        </w:rPr>
        <w:t xml:space="preserve">euros pour Eagle-1) et TeQuants (développement de technologies quantiques pour les liens spatiaux, incluant des composants habilitants comme les sources </w:t>
      </w:r>
      <w:r w:rsidRPr="00850B63">
        <w:rPr>
          <w:rFonts w:ascii="Times New Roman" w:hAnsi="Times New Roman" w:cs="Times New Roman"/>
          <w:i w:val="0"/>
          <w:sz w:val="22"/>
          <w:szCs w:val="22"/>
        </w:rPr>
        <w:lastRenderedPageBreak/>
        <w:t>et détecteurs quantiques). D</w:t>
      </w:r>
      <w:r w:rsidR="006D5918" w:rsidRPr="00850B63">
        <w:rPr>
          <w:rFonts w:ascii="Times New Roman" w:hAnsi="Times New Roman" w:cs="Times New Roman"/>
          <w:i w:val="0"/>
          <w:sz w:val="22"/>
          <w:szCs w:val="22"/>
        </w:rPr>
        <w:t>’</w:t>
      </w:r>
      <w:r w:rsidRPr="00850B63">
        <w:rPr>
          <w:rFonts w:ascii="Times New Roman" w:hAnsi="Times New Roman" w:cs="Times New Roman"/>
          <w:i w:val="0"/>
          <w:sz w:val="22"/>
          <w:szCs w:val="22"/>
        </w:rPr>
        <w:t xml:space="preserve">autres initiatives françaises, comme </w:t>
      </w:r>
      <w:r w:rsidR="00023183">
        <w:rPr>
          <w:rFonts w:ascii="Times New Roman" w:hAnsi="Times New Roman" w:cs="Times New Roman"/>
          <w:i w:val="0"/>
          <w:sz w:val="22"/>
          <w:szCs w:val="22"/>
        </w:rPr>
        <w:t xml:space="preserve">le programme </w:t>
      </w:r>
      <w:bookmarkStart w:id="6" w:name="_GoBack"/>
      <w:bookmarkEnd w:id="6"/>
      <w:r w:rsidRPr="00850B63">
        <w:rPr>
          <w:rFonts w:ascii="Times New Roman" w:hAnsi="Times New Roman" w:cs="Times New Roman"/>
          <w:i w:val="0"/>
          <w:sz w:val="22"/>
          <w:szCs w:val="22"/>
        </w:rPr>
        <w:t>QINSAT (déploiement d</w:t>
      </w:r>
      <w:r w:rsidR="006D5918" w:rsidRPr="00850B63">
        <w:rPr>
          <w:rFonts w:ascii="Times New Roman" w:hAnsi="Times New Roman" w:cs="Times New Roman"/>
          <w:i w:val="0"/>
          <w:sz w:val="22"/>
          <w:szCs w:val="22"/>
        </w:rPr>
        <w:t>’</w:t>
      </w:r>
      <w:r w:rsidRPr="00850B63">
        <w:rPr>
          <w:rFonts w:ascii="Times New Roman" w:hAnsi="Times New Roman" w:cs="Times New Roman"/>
          <w:i w:val="0"/>
          <w:sz w:val="22"/>
          <w:szCs w:val="22"/>
        </w:rPr>
        <w:t>un satellite de démonstration ayant pour mission la distribution d</w:t>
      </w:r>
      <w:r w:rsidR="006D5918" w:rsidRPr="00850B63">
        <w:rPr>
          <w:rFonts w:ascii="Times New Roman" w:hAnsi="Times New Roman" w:cs="Times New Roman"/>
          <w:i w:val="0"/>
          <w:sz w:val="22"/>
          <w:szCs w:val="22"/>
        </w:rPr>
        <w:t>’</w:t>
      </w:r>
      <w:r w:rsidRPr="00850B63">
        <w:rPr>
          <w:rFonts w:ascii="Times New Roman" w:hAnsi="Times New Roman" w:cs="Times New Roman"/>
          <w:i w:val="0"/>
          <w:sz w:val="22"/>
          <w:szCs w:val="22"/>
        </w:rPr>
        <w:t>intrication depuis l</w:t>
      </w:r>
      <w:r w:rsidR="006D5918" w:rsidRPr="00850B63">
        <w:rPr>
          <w:rFonts w:ascii="Times New Roman" w:hAnsi="Times New Roman" w:cs="Times New Roman"/>
          <w:i w:val="0"/>
          <w:sz w:val="22"/>
          <w:szCs w:val="22"/>
        </w:rPr>
        <w:t>’</w:t>
      </w:r>
      <w:r w:rsidRPr="00850B63">
        <w:rPr>
          <w:rFonts w:ascii="Times New Roman" w:hAnsi="Times New Roman" w:cs="Times New Roman"/>
          <w:i w:val="0"/>
          <w:sz w:val="22"/>
          <w:szCs w:val="22"/>
        </w:rPr>
        <w:t>orbite basse, puis l</w:t>
      </w:r>
      <w:r w:rsidR="006D5918" w:rsidRPr="00850B63">
        <w:rPr>
          <w:rFonts w:ascii="Times New Roman" w:hAnsi="Times New Roman" w:cs="Times New Roman"/>
          <w:i w:val="0"/>
          <w:sz w:val="22"/>
          <w:szCs w:val="22"/>
        </w:rPr>
        <w:t>’</w:t>
      </w:r>
      <w:r w:rsidRPr="00850B63">
        <w:rPr>
          <w:rFonts w:ascii="Times New Roman" w:hAnsi="Times New Roman" w:cs="Times New Roman"/>
          <w:i w:val="0"/>
          <w:sz w:val="22"/>
          <w:szCs w:val="22"/>
        </w:rPr>
        <w:t>interconnexion avec le réseau quantique au sol), visent à valider ces technologies en conditions réelles, favorisant une souveraineté européenne en matière de communications quantiques sécurisées.</w:t>
      </w:r>
    </w:p>
    <w:p w:rsidR="00CE045D" w:rsidRDefault="00CE045D" w:rsidP="006D5918">
      <w:pPr>
        <w:spacing w:before="120" w:line="360" w:lineRule="auto"/>
        <w:rPr>
          <w:rFonts w:ascii="Times New Roman" w:eastAsia="Times New Roman" w:hAnsi="Times New Roman" w:cs="Times New Roman"/>
          <w:b/>
          <w:bCs/>
          <w:i/>
          <w:iCs/>
          <w:color w:val="000000"/>
          <w:sz w:val="24"/>
          <w:szCs w:val="24"/>
        </w:rPr>
      </w:pPr>
    </w:p>
    <w:p w:rsidR="00CE045D" w:rsidRPr="006D5918" w:rsidRDefault="006D5918" w:rsidP="006D5918">
      <w:pPr>
        <w:spacing w:before="120" w:line="360" w:lineRule="auto"/>
        <w:rPr>
          <w:rFonts w:ascii="Times New Roman" w:eastAsia="Times New Roman" w:hAnsi="Times New Roman" w:cs="Times New Roman"/>
          <w:b/>
          <w:bCs/>
          <w:iCs/>
          <w:color w:val="000000"/>
          <w:sz w:val="24"/>
          <w:szCs w:val="24"/>
        </w:rPr>
      </w:pPr>
      <w:r w:rsidRPr="006D5918">
        <w:rPr>
          <w:rFonts w:ascii="Times New Roman" w:eastAsia="Times New Roman" w:hAnsi="Times New Roman" w:cs="Times New Roman"/>
          <w:b/>
          <w:bCs/>
          <w:iCs/>
          <w:color w:val="000000"/>
          <w:sz w:val="24"/>
          <w:szCs w:val="24"/>
        </w:rPr>
        <w:t>CONCLUSIONS</w:t>
      </w:r>
    </w:p>
    <w:p w:rsidR="00E44908" w:rsidRDefault="00E1649C" w:rsidP="006D5918">
      <w:pPr>
        <w:spacing w:before="120"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70C0"/>
          <w:sz w:val="22"/>
          <w:szCs w:val="22"/>
        </w:rPr>
        <w:t>La seconde révolution quantique conduit actuellement à l</w:t>
      </w:r>
      <w:r w:rsidR="006D5918">
        <w:rPr>
          <w:rFonts w:ascii="Times New Roman" w:eastAsia="Times New Roman" w:hAnsi="Times New Roman" w:cs="Times New Roman"/>
          <w:color w:val="0070C0"/>
          <w:sz w:val="22"/>
          <w:szCs w:val="22"/>
        </w:rPr>
        <w:t>’</w:t>
      </w:r>
      <w:r>
        <w:rPr>
          <w:rFonts w:ascii="Times New Roman" w:eastAsia="Times New Roman" w:hAnsi="Times New Roman" w:cs="Times New Roman"/>
          <w:color w:val="0070C0"/>
          <w:sz w:val="22"/>
          <w:szCs w:val="22"/>
        </w:rPr>
        <w:t>émergence de nouvelles technologies</w:t>
      </w:r>
      <w:r w:rsidR="00FE0CEE">
        <w:rPr>
          <w:rFonts w:ascii="Times New Roman" w:eastAsia="Times New Roman" w:hAnsi="Times New Roman" w:cs="Times New Roman"/>
          <w:color w:val="0070C0"/>
          <w:sz w:val="22"/>
          <w:szCs w:val="22"/>
        </w:rPr>
        <w:t>,</w:t>
      </w:r>
      <w:r>
        <w:rPr>
          <w:rFonts w:ascii="Times New Roman" w:eastAsia="Times New Roman" w:hAnsi="Times New Roman" w:cs="Times New Roman"/>
          <w:color w:val="0070C0"/>
          <w:sz w:val="22"/>
          <w:szCs w:val="22"/>
        </w:rPr>
        <w:t xml:space="preserve"> telles que les ordinateurs quantiques, les capteurs quantiques et les communications quantiques</w:t>
      </w:r>
      <w:r>
        <w:rPr>
          <w:rFonts w:ascii="Times New Roman" w:eastAsia="Times New Roman" w:hAnsi="Times New Roman" w:cs="Times New Roman"/>
          <w:color w:val="000000"/>
          <w:sz w:val="22"/>
          <w:szCs w:val="22"/>
        </w:rPr>
        <w:t>. Les communications quantiques sont en plein essor, englobant à la fois la cryptographie quantique pour la sécurité des communications et les réseaux d</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information quantique</w:t>
      </w:r>
      <w:r w:rsidR="00FE0CEE">
        <w:rPr>
          <w:rFonts w:ascii="Times New Roman" w:eastAsia="Times New Roman" w:hAnsi="Times New Roman" w:cs="Times New Roman"/>
          <w:color w:val="000000"/>
          <w:sz w:val="22"/>
          <w:szCs w:val="22"/>
        </w:rPr>
        <w:t>,</w:t>
      </w:r>
      <w:r w:rsidR="00FE0CEE">
        <w:rPr>
          <w:rFonts w:ascii="Times New Roman" w:eastAsia="Times New Roman" w:hAnsi="Times New Roman" w:cs="Times New Roman"/>
          <w:color w:val="000000"/>
          <w:sz w:val="22"/>
          <w:szCs w:val="22"/>
        </w:rPr>
        <w:t xml:space="preserve"> </w:t>
      </w:r>
      <w:r w:rsidR="00FE0CEE">
        <w:rPr>
          <w:rFonts w:ascii="Times New Roman" w:eastAsia="Times New Roman" w:hAnsi="Times New Roman" w:cs="Times New Roman"/>
          <w:color w:val="000000"/>
          <w:sz w:val="22"/>
          <w:szCs w:val="22"/>
        </w:rPr>
        <w:t>ou Internet quantique,</w:t>
      </w:r>
      <w:r>
        <w:rPr>
          <w:rFonts w:ascii="Times New Roman" w:eastAsia="Times New Roman" w:hAnsi="Times New Roman" w:cs="Times New Roman"/>
          <w:color w:val="000000"/>
          <w:sz w:val="22"/>
          <w:szCs w:val="22"/>
        </w:rPr>
        <w:t xml:space="preserve"> pour connecter des ordinate</w:t>
      </w:r>
      <w:r w:rsidR="00FE0CEE">
        <w:rPr>
          <w:rFonts w:ascii="Times New Roman" w:eastAsia="Times New Roman" w:hAnsi="Times New Roman" w:cs="Times New Roman"/>
          <w:color w:val="000000"/>
          <w:sz w:val="22"/>
          <w:szCs w:val="22"/>
        </w:rPr>
        <w:t>urs ou des capteurs quantiques.</w:t>
      </w:r>
    </w:p>
    <w:p w:rsidR="00CE045D" w:rsidRDefault="00E1649C" w:rsidP="006D5918">
      <w:pPr>
        <w:spacing w:before="120"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Malgré ces nouvelles applications prometteuses, les réseaux d</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information quantique par fibres optiques souffrent de pertes qui conduisent à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extinction du signal sur de longues distances et pour lesquels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amplification n</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est pas permise. Les satellites offrent une solution pour étendre la portée de ces réseaux. Des preuves de concepts ont déjà été menées</w:t>
      </w:r>
      <w:r w:rsidR="00FE0CEE">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 et les </w:t>
      </w:r>
      <w:r w:rsidR="00FE0CEE">
        <w:rPr>
          <w:rFonts w:ascii="Times New Roman" w:eastAsia="Times New Roman" w:hAnsi="Times New Roman" w:cs="Times New Roman"/>
          <w:color w:val="000000"/>
          <w:sz w:val="22"/>
          <w:szCs w:val="22"/>
        </w:rPr>
        <w:t>C</w:t>
      </w:r>
      <w:r>
        <w:rPr>
          <w:rFonts w:ascii="Times New Roman" w:eastAsia="Times New Roman" w:hAnsi="Times New Roman" w:cs="Times New Roman"/>
          <w:color w:val="000000"/>
          <w:sz w:val="22"/>
          <w:szCs w:val="22"/>
        </w:rPr>
        <w:t>hinois ont aujourd</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hui une avance considérable, notamment car ils démontrent depuis 2017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intérêt de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utilisation opérationnelle de satellite en orbite basse, Micius puis Jinan-1, pour la </w:t>
      </w:r>
      <w:r w:rsidRPr="00E44908">
        <w:rPr>
          <w:rFonts w:ascii="Times New Roman" w:hAnsi="Times New Roman" w:cs="Times New Roman"/>
          <w:sz w:val="22"/>
          <w:szCs w:val="22"/>
        </w:rPr>
        <w:t>cryptographie</w:t>
      </w:r>
      <w:r>
        <w:rPr>
          <w:rFonts w:ascii="Times New Roman" w:eastAsia="Times New Roman" w:hAnsi="Times New Roman" w:cs="Times New Roman"/>
          <w:color w:val="000000"/>
          <w:sz w:val="22"/>
          <w:szCs w:val="22"/>
        </w:rPr>
        <w:t xml:space="preserve"> quantique par satellite. Pour rattraper ce retard,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Europe s</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est dotée d</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initiatives comme EuroQCI ou les programmes du CNES et de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ESA tels que SAGA, Eagle-1, TeQuants et QINSAT. </w:t>
      </w:r>
      <w:r w:rsidR="00FE0CEE">
        <w:rPr>
          <w:rFonts w:ascii="Times New Roman" w:eastAsia="Times New Roman" w:hAnsi="Times New Roman" w:cs="Times New Roman"/>
          <w:color w:val="000000"/>
          <w:sz w:val="22"/>
          <w:szCs w:val="22"/>
        </w:rPr>
        <w:t>À</w:t>
      </w:r>
      <w:r>
        <w:rPr>
          <w:rFonts w:ascii="Times New Roman" w:eastAsia="Times New Roman" w:hAnsi="Times New Roman" w:cs="Times New Roman"/>
          <w:color w:val="000000"/>
          <w:sz w:val="22"/>
          <w:szCs w:val="22"/>
        </w:rPr>
        <w:t xml:space="preserve">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avenir, ces nouvelles technologies quantiques promettent d</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intégrer pleinement les communications quantiques dans notre écosystème numérique, en complément des réseaux de communications classiques. La collaboration entre recherche académique, industrie et institutions sera clé pour accélérer cette transition, vers un horizon où le quantique deviendra un pilier incontournable de la société de l</w:t>
      </w:r>
      <w:r w:rsidR="006D591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information.</w:t>
      </w:r>
    </w:p>
    <w:p w:rsidR="00CE045D" w:rsidRDefault="00CE045D" w:rsidP="006D5918">
      <w:pPr>
        <w:spacing w:before="120" w:line="360" w:lineRule="auto"/>
        <w:rPr>
          <w:rFonts w:ascii="Times New Roman" w:eastAsia="Times New Roman" w:hAnsi="Times New Roman" w:cs="Times New Roman"/>
          <w:color w:val="000000"/>
          <w:sz w:val="22"/>
          <w:szCs w:val="22"/>
        </w:rPr>
      </w:pPr>
    </w:p>
    <w:p w:rsidR="00CE045D" w:rsidRDefault="006D5918" w:rsidP="006D5918">
      <w:pPr>
        <w:keepNext/>
        <w:tabs>
          <w:tab w:val="left" w:pos="340"/>
        </w:tabs>
        <w:spacing w:before="120" w:line="36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*LAURENT DE FORGES DE PARNY</w:t>
      </w:r>
      <w:r w:rsidR="00E1649C">
        <w:rPr>
          <w:rFonts w:ascii="Times New Roman" w:eastAsia="Times New Roman" w:hAnsi="Times New Roman" w:cs="Times New Roman"/>
          <w:color w:val="000000"/>
          <w:sz w:val="22"/>
          <w:szCs w:val="22"/>
          <w:lang w:val="fr-FR"/>
        </w:rPr>
        <w:t xml:space="preserve"> est </w:t>
      </w:r>
      <w:r>
        <w:rPr>
          <w:rFonts w:ascii="Times New Roman" w:eastAsia="Times New Roman" w:hAnsi="Times New Roman" w:cs="Times New Roman"/>
          <w:color w:val="000000"/>
          <w:sz w:val="22"/>
          <w:szCs w:val="22"/>
        </w:rPr>
        <w:t>i</w:t>
      </w:r>
      <w:r w:rsidR="00E1649C">
        <w:rPr>
          <w:rFonts w:ascii="Times New Roman" w:eastAsia="Times New Roman" w:hAnsi="Times New Roman" w:cs="Times New Roman"/>
          <w:color w:val="000000"/>
          <w:sz w:val="22"/>
          <w:szCs w:val="22"/>
        </w:rPr>
        <w:t xml:space="preserve">ngénieur </w:t>
      </w:r>
      <w:r>
        <w:rPr>
          <w:rFonts w:ascii="Times New Roman" w:eastAsia="Times New Roman" w:hAnsi="Times New Roman" w:cs="Times New Roman"/>
          <w:color w:val="000000"/>
          <w:sz w:val="22"/>
          <w:szCs w:val="22"/>
        </w:rPr>
        <w:t>s</w:t>
      </w:r>
      <w:r w:rsidR="00E1649C">
        <w:rPr>
          <w:rFonts w:ascii="Times New Roman" w:eastAsia="Times New Roman" w:hAnsi="Times New Roman" w:cs="Times New Roman"/>
          <w:color w:val="000000"/>
          <w:sz w:val="22"/>
          <w:szCs w:val="22"/>
        </w:rPr>
        <w:t xml:space="preserve">ystème </w:t>
      </w:r>
      <w:r w:rsidR="00FE0CEE">
        <w:rPr>
          <w:rFonts w:ascii="Times New Roman" w:eastAsia="Times New Roman" w:hAnsi="Times New Roman" w:cs="Times New Roman"/>
          <w:color w:val="000000"/>
          <w:sz w:val="22"/>
          <w:szCs w:val="22"/>
        </w:rPr>
        <w:t>télécom</w:t>
      </w:r>
      <w:r w:rsidR="00E1649C">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q</w:t>
      </w:r>
      <w:r w:rsidR="00E1649C">
        <w:rPr>
          <w:rFonts w:ascii="Times New Roman" w:eastAsia="Times New Roman" w:hAnsi="Times New Roman" w:cs="Times New Roman"/>
          <w:color w:val="000000"/>
          <w:sz w:val="22"/>
          <w:szCs w:val="22"/>
        </w:rPr>
        <w:t>uantique dans l</w:t>
      </w:r>
      <w:r>
        <w:rPr>
          <w:rFonts w:ascii="Times New Roman" w:eastAsia="Times New Roman" w:hAnsi="Times New Roman" w:cs="Times New Roman"/>
          <w:color w:val="000000"/>
          <w:sz w:val="22"/>
          <w:szCs w:val="22"/>
        </w:rPr>
        <w:t>’</w:t>
      </w:r>
      <w:r w:rsidR="00E1649C">
        <w:rPr>
          <w:rFonts w:ascii="Times New Roman" w:eastAsia="Times New Roman" w:hAnsi="Times New Roman" w:cs="Times New Roman"/>
          <w:color w:val="000000"/>
          <w:sz w:val="22"/>
          <w:szCs w:val="22"/>
        </w:rPr>
        <w:t>industrie de l</w:t>
      </w:r>
      <w:r>
        <w:rPr>
          <w:rFonts w:ascii="Times New Roman" w:eastAsia="Times New Roman" w:hAnsi="Times New Roman" w:cs="Times New Roman"/>
          <w:color w:val="000000"/>
          <w:sz w:val="22"/>
          <w:szCs w:val="22"/>
        </w:rPr>
        <w:t>’</w:t>
      </w:r>
      <w:r w:rsidR="00E1649C">
        <w:rPr>
          <w:rFonts w:ascii="Times New Roman" w:eastAsia="Times New Roman" w:hAnsi="Times New Roman" w:cs="Times New Roman"/>
          <w:color w:val="000000"/>
          <w:sz w:val="22"/>
          <w:szCs w:val="22"/>
        </w:rPr>
        <w:t>aérospatial</w:t>
      </w:r>
      <w:r>
        <w:rPr>
          <w:rFonts w:ascii="Times New Roman" w:eastAsia="Times New Roman" w:hAnsi="Times New Roman" w:cs="Times New Roman"/>
          <w:color w:val="000000"/>
          <w:sz w:val="22"/>
          <w:szCs w:val="22"/>
        </w:rPr>
        <w:t>.</w:t>
      </w:r>
    </w:p>
    <w:p w:rsidR="00CE045D" w:rsidRDefault="00CE045D" w:rsidP="006D5918">
      <w:pPr>
        <w:spacing w:before="120" w:line="360" w:lineRule="auto"/>
        <w:rPr>
          <w:rFonts w:ascii="Times New Roman" w:eastAsia="Times New Roman" w:hAnsi="Times New Roman" w:cs="Times New Roman"/>
          <w:color w:val="000000"/>
          <w:sz w:val="22"/>
          <w:szCs w:val="22"/>
        </w:rPr>
      </w:pPr>
    </w:p>
    <w:sectPr w:rsidR="00CE045D">
      <w:footerReference w:type="even" r:id="rId12"/>
      <w:footerReference w:type="default" r:id="rId13"/>
      <w:pgSz w:w="11906" w:h="16838"/>
      <w:pgMar w:top="851" w:right="1418" w:bottom="1276" w:left="1418" w:header="51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0CEE" w:rsidRDefault="00FE0CEE">
      <w:r>
        <w:separator/>
      </w:r>
    </w:p>
  </w:endnote>
  <w:endnote w:type="continuationSeparator" w:id="0">
    <w:p w:rsidR="00FE0CEE" w:rsidRDefault="00FE0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6937735C-EA5A-48D7-9050-10C7DDC8D09F}"/>
    <w:embedBold r:id="rId2" w:fontKey="{744D1ECB-A726-44A2-878C-71C734195AEB}"/>
    <w:embedItalic r:id="rId3" w:fontKey="{B6041CA2-A3BC-4B15-B107-C300D4DCDFF3}"/>
    <w:embedBoldItalic r:id="rId4" w:fontKey="{E4F07D40-466A-464E-B7A8-0CA60FCFCAA8}"/>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FD181B37-CAF8-43ED-851B-87185AD8B128}"/>
  </w:font>
  <w:font w:name="Arial gras">
    <w:altName w:val="Arial"/>
    <w:panose1 w:val="020B0704020202020204"/>
    <w:charset w:val="00"/>
    <w:family w:val="auto"/>
    <w:pitch w:val="default"/>
  </w:font>
  <w:font w:name="Georgia">
    <w:panose1 w:val="02040502050405020303"/>
    <w:charset w:val="00"/>
    <w:family w:val="roman"/>
    <w:pitch w:val="variable"/>
    <w:sig w:usb0="00000287" w:usb1="00000000" w:usb2="00000000" w:usb3="00000000" w:csb0="0000009F" w:csb1="00000000"/>
    <w:embedItalic r:id="rId6" w:fontKey="{87C8F332-8858-44D1-B040-B1FAAE841567}"/>
  </w:font>
  <w:font w:name="Cambria">
    <w:altName w:val="苹方-简"/>
    <w:panose1 w:val="02040503050406030204"/>
    <w:charset w:val="00"/>
    <w:family w:val="roman"/>
    <w:pitch w:val="variable"/>
    <w:sig w:usb0="E00006FF" w:usb1="420024FF" w:usb2="02000000" w:usb3="00000000" w:csb0="0000019F" w:csb1="00000000"/>
    <w:embedRegular r:id="rId7" w:fontKey="{56EEDC93-B297-4FF5-AA9A-C9112D27E9C3}"/>
  </w:font>
  <w:font w:name="Consolas">
    <w:altName w:val="苹方-简"/>
    <w:panose1 w:val="020B0609020204030204"/>
    <w:charset w:val="00"/>
    <w:family w:val="modern"/>
    <w:pitch w:val="fixed"/>
    <w:sig w:usb0="E00006FF" w:usb1="0000FCFF" w:usb2="00000001" w:usb3="00000000" w:csb0="0000019F" w:csb1="00000000"/>
    <w:embedRegular r:id="rId8" w:fontKey="{92643D4B-E2C8-450F-A6CC-DCA1872BD5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45D" w:rsidRDefault="00E1649C">
    <w:pPr>
      <w:tabs>
        <w:tab w:val="center" w:pos="4536"/>
        <w:tab w:val="right" w:pos="9072"/>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rsidR="00CE045D" w:rsidRDefault="00CE045D">
    <w:pPr>
      <w:tabs>
        <w:tab w:val="center" w:pos="4536"/>
        <w:tab w:val="right" w:pos="9072"/>
      </w:tabs>
      <w:ind w:right="36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45D" w:rsidRDefault="00E1649C">
    <w:pPr>
      <w:tabs>
        <w:tab w:val="center" w:pos="4536"/>
        <w:tab w:val="right" w:pos="9072"/>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023183">
      <w:rPr>
        <w:rFonts w:ascii="Times New Roman" w:eastAsia="Times New Roman" w:hAnsi="Times New Roman" w:cs="Times New Roman"/>
        <w:noProof/>
        <w:color w:val="000000"/>
      </w:rPr>
      <w:t>5</w:t>
    </w:r>
    <w:r>
      <w:rPr>
        <w:rFonts w:ascii="Times New Roman" w:eastAsia="Times New Roman" w:hAnsi="Times New Roman" w:cs="Times New Roman"/>
        <w:color w:val="000000"/>
      </w:rPr>
      <w:fldChar w:fldCharType="end"/>
    </w:r>
  </w:p>
  <w:p w:rsidR="00CE045D" w:rsidRDefault="00CE045D">
    <w:pPr>
      <w:tabs>
        <w:tab w:val="center" w:pos="4536"/>
        <w:tab w:val="right" w:pos="9072"/>
      </w:tabs>
      <w:ind w:right="360"/>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0CEE" w:rsidRDefault="00FE0CEE">
      <w:r>
        <w:separator/>
      </w:r>
    </w:p>
  </w:footnote>
  <w:footnote w:type="continuationSeparator" w:id="0">
    <w:p w:rsidR="00FE0CEE" w:rsidRDefault="00FE0C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20"/>
  <w:autoHyphenation/>
  <w:consecutiveHyphenLimit w:val="3"/>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45D"/>
    <w:rsid w:val="0000482C"/>
    <w:rsid w:val="00023183"/>
    <w:rsid w:val="000E42D1"/>
    <w:rsid w:val="0055035A"/>
    <w:rsid w:val="006D5918"/>
    <w:rsid w:val="00850B63"/>
    <w:rsid w:val="008A5307"/>
    <w:rsid w:val="00A603BD"/>
    <w:rsid w:val="00CE045D"/>
    <w:rsid w:val="00E44908"/>
    <w:rsid w:val="5E7FB931"/>
    <w:rsid w:val="DBFF835B"/>
    <w:rsid w:val="00C0180B"/>
    <w:rsid w:val="00D35F20"/>
    <w:rsid w:val="00E1649C"/>
    <w:rsid w:val="00FA0632"/>
    <w:rsid w:val="00FE0C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A0785"/>
  <w15:docId w15:val="{C90CE6BC-906D-474F-BCCE-D0C94703A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fr-FR" w:eastAsia="fr-FR" w:bidi="ar-SA"/>
      </w:rPr>
    </w:rPrDefault>
    <w:pPrDefault/>
  </w:docDefaults>
  <w:latentStyles w:defLockedState="0" w:defUIPriority="0" w:defSemiHidden="0" w:defUnhideWhenUsed="0" w:defQFormat="0" w:count="371">
    <w:lsdException w:name="heading 7" w:qFormat="1"/>
    <w:lsdException w:name="heading 8" w:qFormat="1"/>
    <w:lsdException w:name="heading 9" w:qFormat="1"/>
    <w:lsdException w:name="toc 1" w:uiPriority="39"/>
    <w:lsdException w:name="toc 2" w:uiPriority="39"/>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annotation text" w:uiPriority="99" w:unhideWhenUsed="1"/>
    <w:lsdException w:name="header" w:uiPriority="99" w:unhideWhenUsed="1"/>
    <w:lsdException w:name="footer" w:semiHidden="1" w:uiPriority="99" w:unhideWhenUsed="1"/>
    <w:lsdException w:name="caption" w:qFormat="1"/>
    <w:lsdException w:name="table of figures" w:semiHidden="1"/>
    <w:lsdException w:name="annotation reference" w:semiHidden="1" w:uiPriority="99" w:unhideWhenUsed="1"/>
    <w:lsdException w:name="Default Paragraph Font" w:semiHidden="1" w:uiPriority="1" w:unhideWhenUsed="1"/>
    <w:lsdException w:name="Hyperlink" w:uiPriority="99" w:unhideWhenUsed="1"/>
    <w:lsdException w:name="FollowedHyperlink" w:semiHidden="1" w:uiPriority="99" w:unhideWhenUsed="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jc w:val="both"/>
    </w:pPr>
    <w:rPr>
      <w:sz w:val="18"/>
      <w:szCs w:val="18"/>
      <w:lang w:val="fr"/>
    </w:rPr>
  </w:style>
  <w:style w:type="paragraph" w:styleId="Titre1">
    <w:name w:val="heading 1"/>
    <w:basedOn w:val="Normal"/>
    <w:next w:val="Normal"/>
    <w:pPr>
      <w:keepNext/>
      <w:spacing w:before="240" w:after="60"/>
      <w:ind w:left="432" w:hanging="431"/>
      <w:outlineLvl w:val="0"/>
    </w:pPr>
    <w:rPr>
      <w:rFonts w:ascii="Arial" w:eastAsia="Arial" w:hAnsi="Arial" w:cs="Arial"/>
      <w:b/>
      <w:bCs/>
      <w:color w:val="3366FF"/>
      <w:sz w:val="32"/>
      <w:szCs w:val="32"/>
    </w:rPr>
  </w:style>
  <w:style w:type="paragraph" w:styleId="Titre2">
    <w:name w:val="heading 2"/>
    <w:basedOn w:val="Normal"/>
    <w:next w:val="Normal"/>
    <w:pPr>
      <w:keepNext/>
      <w:spacing w:before="240" w:after="60"/>
      <w:ind w:left="576" w:hanging="576"/>
      <w:outlineLvl w:val="1"/>
    </w:pPr>
    <w:rPr>
      <w:rFonts w:ascii="Arial" w:eastAsia="Arial" w:hAnsi="Arial" w:cs="Arial"/>
      <w:b/>
      <w:bCs/>
      <w:color w:val="000000"/>
      <w:sz w:val="26"/>
      <w:szCs w:val="26"/>
    </w:rPr>
  </w:style>
  <w:style w:type="paragraph" w:styleId="Titre3">
    <w:name w:val="heading 3"/>
    <w:basedOn w:val="Normal"/>
    <w:next w:val="Normal"/>
    <w:pPr>
      <w:keepNext/>
      <w:spacing w:before="240" w:after="60"/>
      <w:ind w:left="720" w:hanging="720"/>
      <w:outlineLvl w:val="2"/>
    </w:pPr>
    <w:rPr>
      <w:rFonts w:ascii="Arial" w:eastAsia="Arial" w:hAnsi="Arial" w:cs="Arial"/>
      <w:b/>
      <w:bCs/>
      <w:color w:val="000000"/>
      <w:sz w:val="24"/>
      <w:szCs w:val="24"/>
    </w:rPr>
  </w:style>
  <w:style w:type="paragraph" w:styleId="Titre4">
    <w:name w:val="heading 4"/>
    <w:basedOn w:val="Normal"/>
    <w:next w:val="Normal"/>
    <w:pPr>
      <w:keepNext/>
      <w:spacing w:before="240" w:after="60"/>
      <w:ind w:left="864" w:hanging="864"/>
      <w:outlineLvl w:val="3"/>
    </w:pPr>
    <w:rPr>
      <w:rFonts w:ascii="Arial" w:eastAsia="Arial" w:hAnsi="Arial" w:cs="Arial"/>
      <w:color w:val="000000"/>
      <w:sz w:val="24"/>
      <w:szCs w:val="24"/>
    </w:rPr>
  </w:style>
  <w:style w:type="paragraph" w:styleId="Titre5">
    <w:name w:val="heading 5"/>
    <w:basedOn w:val="Normal"/>
    <w:next w:val="Normal"/>
    <w:pPr>
      <w:keepNext/>
      <w:spacing w:before="240" w:after="60"/>
      <w:ind w:left="1008" w:hanging="1008"/>
      <w:outlineLvl w:val="4"/>
    </w:pPr>
    <w:rPr>
      <w:rFonts w:ascii="Arial" w:eastAsia="Arial" w:hAnsi="Arial" w:cs="Arial"/>
      <w:color w:val="000000"/>
      <w:sz w:val="24"/>
      <w:szCs w:val="24"/>
    </w:rPr>
  </w:style>
  <w:style w:type="paragraph" w:styleId="Titre6">
    <w:name w:val="heading 6"/>
    <w:basedOn w:val="Normal"/>
    <w:next w:val="Normal"/>
    <w:pPr>
      <w:spacing w:before="240" w:after="60"/>
      <w:ind w:left="1152" w:hanging="1152"/>
      <w:outlineLvl w:val="5"/>
    </w:pPr>
    <w:rPr>
      <w:i/>
      <w:iCs/>
      <w:sz w:val="22"/>
      <w:szCs w:val="22"/>
    </w:rPr>
  </w:style>
  <w:style w:type="paragraph" w:styleId="Titre7">
    <w:name w:val="heading 7"/>
    <w:basedOn w:val="Normal"/>
    <w:next w:val="Normal"/>
    <w:qFormat/>
    <w:pPr>
      <w:spacing w:before="240" w:after="60"/>
      <w:outlineLvl w:val="6"/>
    </w:pPr>
    <w:rPr>
      <w:rFonts w:ascii="Arial" w:hAnsi="Arial"/>
    </w:rPr>
  </w:style>
  <w:style w:type="paragraph" w:styleId="Titre8">
    <w:name w:val="heading 8"/>
    <w:basedOn w:val="Normal"/>
    <w:next w:val="Normal"/>
    <w:qFormat/>
    <w:pPr>
      <w:spacing w:before="240" w:after="60"/>
      <w:outlineLvl w:val="7"/>
    </w:pPr>
    <w:rPr>
      <w:rFonts w:ascii="Arial" w:hAnsi="Arial"/>
      <w:i/>
    </w:rPr>
  </w:style>
  <w:style w:type="paragraph" w:styleId="Titre9">
    <w:name w:val="heading 9"/>
    <w:basedOn w:val="Normal"/>
    <w:next w:val="Normal"/>
    <w:qFormat/>
    <w:pPr>
      <w:spacing w:before="240" w:after="60"/>
      <w:outlineLvl w:val="8"/>
    </w:pPr>
    <w:rPr>
      <w:rFonts w:ascii="Arial" w:hAnsi="Arial"/>
      <w:b/>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Pr>
      <w:rFonts w:ascii="Tahoma" w:hAnsi="Tahoma" w:cs="Tahoma"/>
      <w:sz w:val="16"/>
      <w:szCs w:val="16"/>
    </w:rPr>
  </w:style>
  <w:style w:type="paragraph" w:styleId="Lgende">
    <w:name w:val="caption"/>
    <w:basedOn w:val="Normal"/>
    <w:next w:val="Normal"/>
    <w:link w:val="LgendeCar"/>
    <w:qFormat/>
    <w:pPr>
      <w:widowControl/>
      <w:spacing w:before="180" w:after="240"/>
      <w:jc w:val="center"/>
    </w:pPr>
    <w:rPr>
      <w:rFonts w:ascii="Arial gras" w:hAnsi="Arial gras"/>
      <w:b/>
      <w:sz w:val="24"/>
    </w:r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unhideWhenUsed/>
    <w:rPr>
      <w:sz w:val="20"/>
    </w:rPr>
  </w:style>
  <w:style w:type="paragraph" w:styleId="Objetducommentaire">
    <w:name w:val="annotation subject"/>
    <w:basedOn w:val="Commentaire"/>
    <w:next w:val="Commentaire"/>
    <w:link w:val="ObjetducommentaireCar"/>
    <w:uiPriority w:val="99"/>
    <w:semiHidden/>
    <w:unhideWhenUsed/>
    <w:rPr>
      <w:b/>
      <w:bCs/>
    </w:rPr>
  </w:style>
  <w:style w:type="character" w:styleId="Accentuation">
    <w:name w:val="Emphasis"/>
    <w:basedOn w:val="Policepardfaut"/>
    <w:uiPriority w:val="20"/>
    <w:qFormat/>
    <w:rPr>
      <w:i/>
      <w:iCs/>
    </w:rPr>
  </w:style>
  <w:style w:type="character" w:styleId="Lienhypertextesuivivisit">
    <w:name w:val="FollowedHyperlink"/>
    <w:basedOn w:val="Policepardfaut"/>
    <w:uiPriority w:val="99"/>
    <w:semiHidden/>
    <w:unhideWhenUsed/>
    <w:rPr>
      <w:color w:val="800080"/>
      <w:u w:val="single"/>
    </w:rPr>
  </w:style>
  <w:style w:type="paragraph" w:styleId="Pieddepage">
    <w:name w:val="footer"/>
    <w:basedOn w:val="Normal"/>
    <w:link w:val="PieddepageCar"/>
    <w:uiPriority w:val="99"/>
    <w:semiHidden/>
    <w:unhideWhenUsed/>
    <w:pPr>
      <w:tabs>
        <w:tab w:val="center" w:pos="4536"/>
        <w:tab w:val="right" w:pos="9072"/>
      </w:tabs>
    </w:pPr>
  </w:style>
  <w:style w:type="paragraph" w:styleId="En-tte">
    <w:name w:val="header"/>
    <w:basedOn w:val="Normal"/>
    <w:link w:val="En-tteCar"/>
    <w:uiPriority w:val="99"/>
    <w:unhideWhenUsed/>
    <w:pPr>
      <w:tabs>
        <w:tab w:val="center" w:pos="4536"/>
        <w:tab w:val="right" w:pos="9072"/>
      </w:tabs>
    </w:pPr>
  </w:style>
  <w:style w:type="character" w:styleId="Lienhypertexte">
    <w:name w:val="Hyperlink"/>
    <w:basedOn w:val="Policepardfaut"/>
    <w:uiPriority w:val="99"/>
    <w:unhideWhenUsed/>
    <w:rPr>
      <w:color w:val="0000FF"/>
      <w:u w:val="single"/>
    </w:rPr>
  </w:style>
  <w:style w:type="paragraph" w:styleId="NormalWeb">
    <w:name w:val="Normal (Web)"/>
    <w:basedOn w:val="Normal"/>
    <w:uiPriority w:val="99"/>
    <w:unhideWhenUsed/>
    <w:pPr>
      <w:widowControl/>
      <w:spacing w:before="100" w:beforeAutospacing="1" w:after="100" w:afterAutospacing="1"/>
      <w:jc w:val="left"/>
    </w:pPr>
    <w:rPr>
      <w:sz w:val="24"/>
      <w:szCs w:val="24"/>
    </w:rPr>
  </w:style>
  <w:style w:type="character" w:styleId="Numrodepage">
    <w:name w:val="page number"/>
    <w:basedOn w:val="Policepardfaut"/>
  </w:style>
  <w:style w:type="paragraph" w:styleId="Sous-titre">
    <w:name w:val="Subtitle"/>
    <w:basedOn w:val="Normal"/>
    <w:next w:val="Normal"/>
    <w:pPr>
      <w:keepNext/>
      <w:keepLines/>
      <w:spacing w:before="360" w:after="80"/>
    </w:pPr>
    <w:rPr>
      <w:rFonts w:ascii="Georgia" w:eastAsia="Georgia" w:hAnsi="Georgia" w:cs="Georgia"/>
      <w:i/>
      <w:iCs/>
      <w:color w:val="666666"/>
      <w:sz w:val="48"/>
      <w:szCs w:val="48"/>
    </w:rPr>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desillustrations">
    <w:name w:val="table of figures"/>
    <w:basedOn w:val="Normal"/>
    <w:next w:val="Normal"/>
    <w:semiHidden/>
    <w:pPr>
      <w:tabs>
        <w:tab w:val="right" w:leader="dot" w:pos="9072"/>
      </w:tabs>
      <w:ind w:left="400" w:hanging="400"/>
    </w:pPr>
  </w:style>
  <w:style w:type="paragraph" w:styleId="Titre">
    <w:name w:val="Title"/>
    <w:basedOn w:val="Normal"/>
    <w:next w:val="Normal"/>
    <w:pPr>
      <w:keepNext/>
      <w:keepLines/>
      <w:spacing w:before="480" w:after="120"/>
    </w:pPr>
    <w:rPr>
      <w:b/>
      <w:bCs/>
      <w:sz w:val="72"/>
      <w:szCs w:val="72"/>
    </w:rPr>
  </w:style>
  <w:style w:type="paragraph" w:styleId="TM1">
    <w:name w:val="toc 1"/>
    <w:basedOn w:val="Normal"/>
    <w:next w:val="Normal"/>
    <w:uiPriority w:val="39"/>
    <w:pPr>
      <w:tabs>
        <w:tab w:val="right" w:leader="underscore" w:pos="9072"/>
      </w:tabs>
      <w:spacing w:before="120"/>
    </w:pPr>
    <w:rPr>
      <w:b/>
      <w:i/>
      <w:sz w:val="24"/>
    </w:rPr>
  </w:style>
  <w:style w:type="paragraph" w:styleId="TM2">
    <w:name w:val="toc 2"/>
    <w:basedOn w:val="Normal"/>
    <w:next w:val="Normal"/>
    <w:uiPriority w:val="39"/>
    <w:pPr>
      <w:tabs>
        <w:tab w:val="right" w:leader="underscore" w:pos="9072"/>
      </w:tabs>
      <w:spacing w:before="120"/>
    </w:pPr>
    <w:rPr>
      <w:b/>
      <w:sz w:val="22"/>
    </w:rPr>
  </w:style>
  <w:style w:type="paragraph" w:styleId="TM3">
    <w:name w:val="toc 3"/>
    <w:basedOn w:val="Normal"/>
    <w:next w:val="Normal"/>
    <w:uiPriority w:val="39"/>
    <w:pPr>
      <w:tabs>
        <w:tab w:val="right" w:leader="underscore" w:pos="9072"/>
      </w:tabs>
      <w:ind w:left="200"/>
    </w:pPr>
  </w:style>
  <w:style w:type="paragraph" w:styleId="TM4">
    <w:name w:val="toc 4"/>
    <w:basedOn w:val="Normal"/>
    <w:next w:val="Normal"/>
    <w:semiHidden/>
    <w:pPr>
      <w:tabs>
        <w:tab w:val="right" w:leader="underscore" w:pos="9072"/>
      </w:tabs>
      <w:ind w:left="400"/>
    </w:pPr>
  </w:style>
  <w:style w:type="paragraph" w:styleId="TM5">
    <w:name w:val="toc 5"/>
    <w:basedOn w:val="Normal"/>
    <w:next w:val="Normal"/>
    <w:semiHidden/>
    <w:pPr>
      <w:tabs>
        <w:tab w:val="right" w:leader="underscore" w:pos="9072"/>
      </w:tabs>
      <w:ind w:left="600"/>
    </w:pPr>
  </w:style>
  <w:style w:type="paragraph" w:styleId="TM6">
    <w:name w:val="toc 6"/>
    <w:basedOn w:val="Normal"/>
    <w:next w:val="Normal"/>
    <w:semiHidden/>
    <w:pPr>
      <w:tabs>
        <w:tab w:val="right" w:leader="underscore" w:pos="9072"/>
      </w:tabs>
      <w:ind w:left="800"/>
    </w:pPr>
  </w:style>
  <w:style w:type="paragraph" w:styleId="TM7">
    <w:name w:val="toc 7"/>
    <w:basedOn w:val="Normal"/>
    <w:next w:val="Normal"/>
    <w:semiHidden/>
    <w:pPr>
      <w:tabs>
        <w:tab w:val="right" w:leader="underscore" w:pos="9072"/>
      </w:tabs>
      <w:ind w:left="1000"/>
    </w:pPr>
  </w:style>
  <w:style w:type="paragraph" w:styleId="TM8">
    <w:name w:val="toc 8"/>
    <w:basedOn w:val="Normal"/>
    <w:next w:val="Normal"/>
    <w:semiHidden/>
    <w:pPr>
      <w:tabs>
        <w:tab w:val="right" w:leader="underscore" w:pos="9072"/>
      </w:tabs>
      <w:ind w:left="1200"/>
    </w:pPr>
  </w:style>
  <w:style w:type="paragraph" w:styleId="TM9">
    <w:name w:val="toc 9"/>
    <w:basedOn w:val="Normal"/>
    <w:next w:val="Normal"/>
    <w:semiHidden/>
    <w:pPr>
      <w:tabs>
        <w:tab w:val="right" w:leader="underscore" w:pos="9072"/>
      </w:tabs>
      <w:ind w:left="1400"/>
    </w:pPr>
  </w:style>
  <w:style w:type="table" w:customStyle="1" w:styleId="TableNormal">
    <w:name w:val="TableNormal"/>
    <w:tblPr>
      <w:tblCellMar>
        <w:top w:w="100" w:type="dxa"/>
        <w:left w:w="100" w:type="dxa"/>
        <w:bottom w:w="100" w:type="dxa"/>
        <w:right w:w="100" w:type="dxa"/>
      </w:tblCellMar>
    </w:tblPr>
  </w:style>
  <w:style w:type="paragraph" w:customStyle="1" w:styleId="21Nomdesauteurs">
    <w:name w:val="2. 1 Nom des auteurs"/>
    <w:next w:val="22Fonctiondesauteurs"/>
    <w:pPr>
      <w:keepNext/>
      <w:widowControl w:val="0"/>
      <w:tabs>
        <w:tab w:val="left" w:pos="340"/>
      </w:tabs>
      <w:spacing w:before="113"/>
      <w:jc w:val="both"/>
    </w:pPr>
    <w:rPr>
      <w:rFonts w:ascii="Arial" w:hAnsi="Arial"/>
      <w:b/>
      <w:sz w:val="18"/>
      <w:szCs w:val="18"/>
      <w:lang w:val="fr"/>
    </w:rPr>
  </w:style>
  <w:style w:type="paragraph" w:customStyle="1" w:styleId="22Fonctiondesauteurs">
    <w:name w:val="2.2 Fonction des auteurs"/>
    <w:basedOn w:val="21Nomdesauteurs"/>
    <w:rPr>
      <w:b w:val="0"/>
      <w:sz w:val="16"/>
      <w:szCs w:val="16"/>
      <w:u w:val="single"/>
    </w:rPr>
  </w:style>
  <w:style w:type="paragraph" w:customStyle="1" w:styleId="93RefTI">
    <w:name w:val="9.3 Ref TI"/>
    <w:basedOn w:val="3TexteCourant"/>
    <w:rPr>
      <w:rFonts w:ascii="Times New Roman" w:hAnsi="Times New Roman"/>
    </w:rPr>
  </w:style>
  <w:style w:type="paragraph" w:customStyle="1" w:styleId="3TexteCourant">
    <w:name w:val="3.Texte Courant"/>
    <w:pPr>
      <w:widowControl w:val="0"/>
      <w:jc w:val="both"/>
    </w:pPr>
    <w:rPr>
      <w:rFonts w:ascii="Arial" w:hAnsi="Arial"/>
      <w:sz w:val="24"/>
      <w:szCs w:val="18"/>
      <w:lang w:val="fr"/>
    </w:rPr>
  </w:style>
  <w:style w:type="paragraph" w:customStyle="1" w:styleId="6Encadr">
    <w:name w:val="6.Encadré"/>
    <w:basedOn w:val="3TexteCourant"/>
    <w:pPr>
      <w:keepNext/>
      <w:pBdr>
        <w:top w:val="single" w:sz="6" w:space="1" w:color="auto"/>
        <w:left w:val="single" w:sz="6" w:space="1" w:color="auto"/>
        <w:bottom w:val="single" w:sz="6" w:space="1" w:color="auto"/>
        <w:right w:val="single" w:sz="6" w:space="1" w:color="auto"/>
      </w:pBdr>
    </w:pPr>
  </w:style>
  <w:style w:type="paragraph" w:customStyle="1" w:styleId="6EncadrTitre">
    <w:name w:val="6.Encadré Titre"/>
    <w:basedOn w:val="6Encadr"/>
    <w:next w:val="6Encadr"/>
    <w:pPr>
      <w:spacing w:before="120"/>
      <w:jc w:val="center"/>
    </w:pPr>
    <w:rPr>
      <w:b/>
    </w:rPr>
  </w:style>
  <w:style w:type="paragraph" w:customStyle="1" w:styleId="6Exemple">
    <w:name w:val="6.Exemple"/>
    <w:basedOn w:val="3TexteCourant"/>
    <w:pPr>
      <w:pBdr>
        <w:left w:val="single" w:sz="24" w:space="1" w:color="auto"/>
      </w:pBdr>
      <w:spacing w:before="120"/>
    </w:pPr>
  </w:style>
  <w:style w:type="paragraph" w:customStyle="1" w:styleId="82Legendefigure">
    <w:name w:val="8.2 Legende figure"/>
    <w:basedOn w:val="3TexteCourant"/>
    <w:next w:val="3TexteCourant"/>
    <w:pPr>
      <w:spacing w:before="120"/>
    </w:pPr>
  </w:style>
  <w:style w:type="paragraph" w:customStyle="1" w:styleId="81Formule">
    <w:name w:val="8.1 Formule"/>
    <w:next w:val="3TexteCourant"/>
    <w:pPr>
      <w:widowControl w:val="0"/>
      <w:spacing w:line="360" w:lineRule="auto"/>
      <w:jc w:val="center"/>
    </w:pPr>
    <w:rPr>
      <w:rFonts w:ascii="Arial" w:hAnsi="Arial"/>
      <w:sz w:val="24"/>
      <w:szCs w:val="18"/>
      <w:lang w:val="fr"/>
    </w:rPr>
  </w:style>
  <w:style w:type="paragraph" w:customStyle="1" w:styleId="3Introduction">
    <w:name w:val="3.Introduction"/>
    <w:basedOn w:val="3TexteCourant"/>
    <w:pPr>
      <w:spacing w:before="120"/>
    </w:pPr>
    <w:rPr>
      <w:i/>
    </w:rPr>
  </w:style>
  <w:style w:type="paragraph" w:styleId="Paragraphedeliste">
    <w:name w:val="List Paragraph"/>
    <w:basedOn w:val="Normal"/>
    <w:link w:val="ParagraphedelisteCar"/>
    <w:uiPriority w:val="34"/>
    <w:qFormat/>
    <w:pPr>
      <w:widowControl/>
      <w:spacing w:after="200" w:line="276" w:lineRule="auto"/>
      <w:ind w:left="720"/>
      <w:contextualSpacing/>
      <w:jc w:val="left"/>
    </w:pPr>
    <w:rPr>
      <w:rFonts w:ascii="Calibri" w:eastAsia="Calibri" w:hAnsi="Calibri"/>
      <w:sz w:val="22"/>
      <w:szCs w:val="22"/>
      <w:lang w:eastAsia="en-US"/>
    </w:rPr>
  </w:style>
  <w:style w:type="paragraph" w:customStyle="1" w:styleId="91RubriquePESP">
    <w:name w:val="9.1 Rubrique PESP"/>
    <w:next w:val="95RfPESP"/>
    <w:pPr>
      <w:widowControl w:val="0"/>
      <w:spacing w:before="540" w:after="240" w:line="360" w:lineRule="auto"/>
      <w:jc w:val="center"/>
    </w:pPr>
    <w:rPr>
      <w:rFonts w:ascii="Arial" w:hAnsi="Arial"/>
      <w:color w:val="3366FF"/>
      <w:sz w:val="28"/>
      <w:szCs w:val="28"/>
      <w:lang w:val="fr"/>
    </w:rPr>
  </w:style>
  <w:style w:type="paragraph" w:customStyle="1" w:styleId="95RfPESP">
    <w:name w:val="9.5 Réf PESP"/>
    <w:basedOn w:val="94Rfbiblio"/>
    <w:rPr>
      <w:lang w:val="en-GB"/>
    </w:rPr>
  </w:style>
  <w:style w:type="paragraph" w:customStyle="1" w:styleId="94Rfbiblio">
    <w:name w:val="9.4 Réf biblio"/>
    <w:basedOn w:val="93RefTI"/>
  </w:style>
  <w:style w:type="paragraph" w:customStyle="1" w:styleId="6Nota">
    <w:name w:val="6.Nota"/>
    <w:basedOn w:val="3TexteCourant"/>
    <w:next w:val="3TexteCourant"/>
    <w:pPr>
      <w:spacing w:before="120"/>
    </w:pPr>
    <w:rPr>
      <w:sz w:val="16"/>
    </w:rPr>
  </w:style>
  <w:style w:type="paragraph" w:customStyle="1" w:styleId="92Sous-rubriquePESP">
    <w:name w:val="9.2 Sous-rubrique PESP"/>
    <w:next w:val="95RfPESP"/>
    <w:pPr>
      <w:widowControl w:val="0"/>
      <w:spacing w:before="400" w:after="200" w:line="-180" w:lineRule="auto"/>
      <w:jc w:val="both"/>
    </w:pPr>
    <w:rPr>
      <w:rFonts w:ascii="Arial" w:hAnsi="Arial"/>
      <w:b/>
      <w:sz w:val="18"/>
      <w:szCs w:val="18"/>
      <w:lang w:val="fr"/>
    </w:rPr>
  </w:style>
  <w:style w:type="paragraph" w:customStyle="1" w:styleId="73TableauCorps">
    <w:name w:val="7.3 Tableau Corps"/>
    <w:basedOn w:val="3TexteCourant"/>
    <w:pPr>
      <w:jc w:val="center"/>
    </w:pPr>
  </w:style>
  <w:style w:type="paragraph" w:customStyle="1" w:styleId="74TableauNote">
    <w:name w:val="7.4 Tableau Note"/>
    <w:pPr>
      <w:widowControl w:val="0"/>
      <w:spacing w:line="360" w:lineRule="auto"/>
      <w:jc w:val="both"/>
    </w:pPr>
    <w:rPr>
      <w:rFonts w:ascii="Arial" w:hAnsi="Arial"/>
      <w:sz w:val="16"/>
      <w:szCs w:val="16"/>
      <w:lang w:val="fr"/>
    </w:rPr>
  </w:style>
  <w:style w:type="paragraph" w:customStyle="1" w:styleId="72TableauTetiere">
    <w:name w:val="7.2 Tableau Tetiere"/>
    <w:basedOn w:val="3TexteCourant"/>
    <w:pPr>
      <w:jc w:val="center"/>
    </w:pPr>
    <w:rPr>
      <w:b/>
    </w:rPr>
  </w:style>
  <w:style w:type="paragraph" w:customStyle="1" w:styleId="71TableauTitre">
    <w:name w:val="7.1 Tableau Titre"/>
    <w:basedOn w:val="3TexteCourant"/>
    <w:next w:val="72TableauTetiere"/>
    <w:rPr>
      <w:b/>
    </w:rPr>
  </w:style>
  <w:style w:type="character" w:customStyle="1" w:styleId="5Appelrf">
    <w:name w:val="5.Appel réf"/>
    <w:basedOn w:val="Policepardfaut"/>
    <w:rPr>
      <w:shd w:val="clear" w:color="auto" w:fill="FFFF00"/>
    </w:rPr>
  </w:style>
  <w:style w:type="character" w:customStyle="1" w:styleId="5Internet">
    <w:name w:val="5.Internet"/>
    <w:basedOn w:val="Policepardfaut"/>
    <w:rPr>
      <w:color w:val="0000FF"/>
      <w:u w:val="single"/>
    </w:rPr>
  </w:style>
  <w:style w:type="paragraph" w:customStyle="1" w:styleId="1TitrePrincipal">
    <w:name w:val="1. Titre Principal"/>
    <w:next w:val="1SousTitre"/>
    <w:pPr>
      <w:widowControl w:val="0"/>
      <w:jc w:val="both"/>
    </w:pPr>
    <w:rPr>
      <w:rFonts w:ascii="Arial" w:hAnsi="Arial"/>
      <w:color w:val="0000FF"/>
      <w:sz w:val="56"/>
      <w:szCs w:val="56"/>
      <w:lang w:val="fr"/>
    </w:rPr>
  </w:style>
  <w:style w:type="paragraph" w:customStyle="1" w:styleId="1SousTitre">
    <w:name w:val="1.Sous Titre"/>
    <w:basedOn w:val="Normal"/>
    <w:next w:val="21Nomdesauteurs"/>
    <w:rPr>
      <w:rFonts w:ascii="Arial" w:hAnsi="Arial"/>
      <w:color w:val="0000FF"/>
      <w:sz w:val="28"/>
      <w:szCs w:val="28"/>
    </w:rPr>
  </w:style>
  <w:style w:type="character" w:customStyle="1" w:styleId="En-tteCar">
    <w:name w:val="En-tête Car"/>
    <w:basedOn w:val="Policepardfaut"/>
    <w:link w:val="En-tte"/>
    <w:uiPriority w:val="99"/>
  </w:style>
  <w:style w:type="character" w:customStyle="1" w:styleId="PieddepageCar">
    <w:name w:val="Pied de page Car"/>
    <w:basedOn w:val="Policepardfaut"/>
    <w:link w:val="Pieddepage"/>
    <w:uiPriority w:val="99"/>
    <w:semiHidden/>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customStyle="1" w:styleId="4Sommaire">
    <w:name w:val="4.Sommaire"/>
    <w:basedOn w:val="Normal"/>
    <w:rPr>
      <w:b/>
      <w:sz w:val="20"/>
      <w:u w:val="single"/>
    </w:rPr>
  </w:style>
  <w:style w:type="paragraph" w:customStyle="1" w:styleId="23Rsumenfranais">
    <w:name w:val="2.3  Résumé en français"/>
    <w:basedOn w:val="Normal"/>
    <w:pPr>
      <w:spacing w:before="120" w:after="120"/>
    </w:pPr>
    <w:rPr>
      <w:b/>
    </w:rPr>
  </w:style>
  <w:style w:type="paragraph" w:customStyle="1" w:styleId="24Rsumenanglais">
    <w:name w:val="2.4 Résumé en anglais"/>
    <w:basedOn w:val="23Rsumenfranais"/>
    <w:rPr>
      <w:i/>
    </w:rPr>
  </w:style>
  <w:style w:type="paragraph" w:customStyle="1" w:styleId="25Mots-cls">
    <w:name w:val="2.5 Mots-clés"/>
    <w:basedOn w:val="23Rsumenfranais"/>
    <w:next w:val="26Keywords"/>
  </w:style>
  <w:style w:type="paragraph" w:customStyle="1" w:styleId="26Keywords">
    <w:name w:val="2.6 Keywords"/>
    <w:basedOn w:val="25Mots-cls"/>
    <w:next w:val="3Introduction"/>
    <w:rPr>
      <w:i/>
    </w:rPr>
  </w:style>
  <w:style w:type="paragraph" w:customStyle="1" w:styleId="6Dfinition">
    <w:name w:val="6. Définition"/>
    <w:basedOn w:val="3TexteCourant"/>
    <w:pPr>
      <w:shd w:val="clear" w:color="auto" w:fill="C6D9F1"/>
      <w:spacing w:before="120"/>
    </w:pPr>
  </w:style>
  <w:style w:type="character" w:customStyle="1" w:styleId="Titre5Car">
    <w:name w:val="Titre 5 Car"/>
    <w:basedOn w:val="Policepardfaut"/>
    <w:rPr>
      <w:rFonts w:ascii="Arial" w:hAnsi="Arial"/>
      <w:kern w:val="28"/>
      <w:sz w:val="24"/>
      <w:szCs w:val="32"/>
    </w:rPr>
  </w:style>
  <w:style w:type="paragraph" w:customStyle="1" w:styleId="En-ttedetabledesmatires1">
    <w:name w:val="En-tête de table des matières1"/>
    <w:next w:val="Normal"/>
    <w:uiPriority w:val="39"/>
    <w:unhideWhenUsed/>
    <w:qFormat/>
    <w:pPr>
      <w:keepLines/>
      <w:tabs>
        <w:tab w:val="left" w:pos="3125"/>
      </w:tabs>
      <w:spacing w:before="480" w:line="276" w:lineRule="auto"/>
    </w:pPr>
    <w:rPr>
      <w:rFonts w:asciiTheme="majorHAnsi" w:eastAsiaTheme="majorEastAsia" w:hAnsiTheme="majorHAnsi" w:cstheme="majorBidi"/>
      <w:bCs/>
      <w:color w:val="365F91" w:themeColor="accent1" w:themeShade="BF"/>
      <w:sz w:val="28"/>
      <w:szCs w:val="28"/>
      <w:lang w:val="fr"/>
    </w:rPr>
  </w:style>
  <w:style w:type="character" w:customStyle="1" w:styleId="apple-converted-space">
    <w:name w:val="apple-converted-space"/>
    <w:basedOn w:val="Policepardfaut"/>
  </w:style>
  <w:style w:type="character" w:customStyle="1" w:styleId="CommentaireCar">
    <w:name w:val="Commentaire Car"/>
    <w:basedOn w:val="Policepardfaut"/>
    <w:link w:val="Commentaire"/>
    <w:uiPriority w:val="99"/>
  </w:style>
  <w:style w:type="character" w:customStyle="1" w:styleId="ObjetducommentaireCar">
    <w:name w:val="Objet du commentaire Car"/>
    <w:basedOn w:val="CommentaireCar"/>
    <w:link w:val="Objetducommentaire"/>
    <w:uiPriority w:val="99"/>
    <w:semiHidden/>
    <w:rPr>
      <w:b/>
      <w:bCs/>
    </w:rPr>
  </w:style>
  <w:style w:type="paragraph" w:customStyle="1" w:styleId="gmail-msocommenttext">
    <w:name w:val="gmail-msocommenttext"/>
    <w:basedOn w:val="Normal"/>
    <w:pPr>
      <w:widowControl/>
      <w:spacing w:before="100" w:beforeAutospacing="1" w:after="100" w:afterAutospacing="1"/>
      <w:jc w:val="left"/>
    </w:pPr>
    <w:rPr>
      <w:rFonts w:eastAsiaTheme="minorHAnsi"/>
      <w:sz w:val="24"/>
      <w:szCs w:val="24"/>
    </w:rPr>
  </w:style>
  <w:style w:type="character" w:customStyle="1" w:styleId="Titredulivre1">
    <w:name w:val="Titre du livre1"/>
    <w:basedOn w:val="Policepardfaut"/>
    <w:uiPriority w:val="33"/>
    <w:qFormat/>
    <w:rPr>
      <w:smallCaps/>
      <w:spacing w:val="5"/>
    </w:rPr>
  </w:style>
  <w:style w:type="character" w:customStyle="1" w:styleId="ParagraphedelisteCar">
    <w:name w:val="Paragraphe de liste Car"/>
    <w:basedOn w:val="Policepardfaut"/>
    <w:link w:val="Paragraphedeliste"/>
    <w:uiPriority w:val="34"/>
    <w:rPr>
      <w:rFonts w:ascii="Calibri" w:eastAsia="Calibri" w:hAnsi="Calibri"/>
      <w:sz w:val="22"/>
      <w:szCs w:val="22"/>
      <w:lang w:eastAsia="en-US"/>
    </w:rPr>
  </w:style>
  <w:style w:type="character" w:customStyle="1" w:styleId="LgendeCar">
    <w:name w:val="Légende Car"/>
    <w:link w:val="Lgende"/>
    <w:qFormat/>
    <w:rPr>
      <w:rFonts w:ascii="Arial gras" w:hAnsi="Arial gras"/>
      <w:b/>
      <w:sz w:val="24"/>
    </w:rPr>
  </w:style>
  <w:style w:type="paragraph" w:customStyle="1" w:styleId="pf0">
    <w:name w:val="pf0"/>
    <w:basedOn w:val="Normal"/>
    <w:pPr>
      <w:widowControl/>
      <w:spacing w:before="100" w:beforeAutospacing="1" w:after="100" w:afterAutospacing="1"/>
      <w:jc w:val="left"/>
    </w:pPr>
    <w:rPr>
      <w:sz w:val="24"/>
      <w:szCs w:val="24"/>
    </w:rPr>
  </w:style>
  <w:style w:type="character" w:customStyle="1" w:styleId="cf01">
    <w:name w:val="cf01"/>
    <w:basedOn w:val="Policepardfaut"/>
    <w:rPr>
      <w:rFonts w:ascii="Consolas" w:hAnsi="Consolas" w:hint="default"/>
      <w:sz w:val="22"/>
      <w:szCs w:val="22"/>
    </w:rPr>
  </w:style>
  <w:style w:type="paragraph" w:customStyle="1" w:styleId="SPIEreferencelisting">
    <w:name w:val="SPIE reference listing"/>
    <w:basedOn w:val="Normal"/>
    <w:pPr>
      <w:widowControl/>
    </w:pPr>
    <w:rPr>
      <w:sz w:val="20"/>
      <w:lang w:val="en-US" w:eastAsia="en-US"/>
    </w:rPr>
  </w:style>
  <w:style w:type="character" w:customStyle="1" w:styleId="UnresolvedMention">
    <w:name w:val="Unresolved Mention"/>
    <w:basedOn w:val="Policepardfaut"/>
    <w:uiPriority w:val="99"/>
    <w:semiHidden/>
    <w:unhideWhenUsed/>
    <w:rPr>
      <w:color w:val="605E5C"/>
      <w:shd w:val="clear" w:color="auto" w:fill="E1DFDD"/>
    </w:rPr>
  </w:style>
  <w:style w:type="character" w:styleId="Textedelespacerserv">
    <w:name w:val="Placeholder Text"/>
    <w:basedOn w:val="Policepardfaut"/>
    <w:uiPriority w:val="99"/>
    <w:semiHidden/>
    <w:rPr>
      <w:color w:val="666666"/>
    </w:rPr>
  </w:style>
  <w:style w:type="paragraph" w:customStyle="1" w:styleId="list-inline-item">
    <w:name w:val="list-inline-item"/>
    <w:basedOn w:val="Normal"/>
    <w:pPr>
      <w:widowControl/>
      <w:spacing w:before="100" w:beforeAutospacing="1" w:after="100" w:afterAutospacing="1"/>
      <w:jc w:val="left"/>
    </w:pPr>
    <w:rPr>
      <w:sz w:val="24"/>
      <w:szCs w:val="24"/>
    </w:rPr>
  </w:style>
  <w:style w:type="character" w:customStyle="1" w:styleId="hlfld-contribauthor">
    <w:name w:val="hlfld-contribauthor"/>
    <w:basedOn w:val="Policepardfaut"/>
  </w:style>
  <w:style w:type="character" w:customStyle="1" w:styleId="ml-n1">
    <w:name w:val="ml-n1"/>
    <w:basedOn w:val="Policepardfaut"/>
  </w:style>
  <w:style w:type="character" w:customStyle="1" w:styleId="ml-1">
    <w:name w:val="ml-1"/>
    <w:basedOn w:val="Policepardfaut"/>
  </w:style>
  <w:style w:type="paragraph" w:customStyle="1" w:styleId="Rvision1">
    <w:name w:val="Révision1"/>
    <w:hidden/>
    <w:uiPriority w:val="99"/>
    <w:semiHidden/>
    <w:pPr>
      <w:widowControl w:val="0"/>
      <w:jc w:val="both"/>
    </w:pPr>
    <w:rPr>
      <w:sz w:val="18"/>
      <w:szCs w:val="18"/>
      <w:lang w:val="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KrHJ7SJApPkZY7jDysXtWHdpXQ==">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7</Pages>
  <Words>2378</Words>
  <Characters>13080</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Editions T.I.</dc:creator>
  <cp:lastModifiedBy>Jaime</cp:lastModifiedBy>
  <cp:revision>6</cp:revision>
  <cp:lastPrinted>2026-02-13T12:40:00Z</cp:lastPrinted>
  <dcterms:created xsi:type="dcterms:W3CDTF">2021-01-21T14:41:00Z</dcterms:created>
  <dcterms:modified xsi:type="dcterms:W3CDTF">2026-02-13T14:50:00Z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1033-12.1.23143.23143</vt:lpwstr>
  </property>
  <property fmtid="{D5CDD505-2E9C-101B-9397-08002B2CF9AE}" pid="3" name="ICV">
    <vt:lpwstr>50F75A292FD25A77D3408E690169421C_42</vt:lpwstr>
  </property>
</Properties>
</file>