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6E4" w:rsidRPr="008317D2" w:rsidRDefault="00C063F3" w:rsidP="007B2CC1">
      <w:pPr>
        <w:spacing w:before="120" w:after="0" w:line="360" w:lineRule="auto"/>
        <w:jc w:val="both"/>
        <w:rPr>
          <w:rFonts w:ascii="Times New Roman" w:hAnsi="Times New Roman" w:cs="Times New Roman"/>
          <w:b/>
          <w:bCs/>
          <w:sz w:val="28"/>
          <w:szCs w:val="28"/>
        </w:rPr>
      </w:pPr>
      <w:r w:rsidRPr="008317D2">
        <w:rPr>
          <w:rFonts w:ascii="Times New Roman" w:hAnsi="Times New Roman" w:cs="Times New Roman"/>
          <w:b/>
          <w:bCs/>
          <w:sz w:val="28"/>
          <w:szCs w:val="28"/>
        </w:rPr>
        <w:t>L’Afrique entre convoitises et souveraineté : le temps des choix</w:t>
      </w:r>
    </w:p>
    <w:p w:rsidR="00E106E4" w:rsidRPr="00253776" w:rsidRDefault="00C063F3" w:rsidP="007B2CC1">
      <w:pPr>
        <w:spacing w:before="120" w:after="0" w:line="360" w:lineRule="auto"/>
        <w:jc w:val="both"/>
        <w:rPr>
          <w:rFonts w:ascii="Times New Roman" w:hAnsi="Times New Roman" w:cs="Times New Roman"/>
          <w:sz w:val="24"/>
          <w:szCs w:val="24"/>
        </w:rPr>
      </w:pPr>
      <w:r w:rsidRPr="00253776">
        <w:rPr>
          <w:rFonts w:ascii="Times New Roman" w:hAnsi="Times New Roman" w:cs="Times New Roman"/>
          <w:bCs/>
          <w:iCs/>
          <w:sz w:val="24"/>
          <w:szCs w:val="24"/>
        </w:rPr>
        <w:t xml:space="preserve">Paradoxe saisissant : l’Afrique est annoncée comme le « continent du </w:t>
      </w:r>
      <w:r w:rsidR="007B2CC1" w:rsidRPr="00253776">
        <w:rPr>
          <w:rFonts w:ascii="Times New Roman" w:hAnsi="Times New Roman" w:cs="Times New Roman"/>
          <w:bCs/>
          <w:iCs/>
          <w:smallCaps/>
          <w:sz w:val="24"/>
          <w:szCs w:val="24"/>
        </w:rPr>
        <w:t>xxi</w:t>
      </w:r>
      <w:r w:rsidRPr="00253776">
        <w:rPr>
          <w:rFonts w:ascii="Times New Roman" w:hAnsi="Times New Roman" w:cs="Times New Roman"/>
          <w:bCs/>
          <w:iCs/>
          <w:sz w:val="24"/>
          <w:szCs w:val="24"/>
        </w:rPr>
        <w:t>ᵉ</w:t>
      </w:r>
      <w:r w:rsidR="007B2CC1" w:rsidRPr="00253776">
        <w:rPr>
          <w:rFonts w:ascii="Times New Roman" w:hAnsi="Times New Roman" w:cs="Times New Roman"/>
          <w:bCs/>
          <w:iCs/>
          <w:sz w:val="24"/>
          <w:szCs w:val="24"/>
        </w:rPr>
        <w:t> </w:t>
      </w:r>
      <w:r w:rsidRPr="00253776">
        <w:rPr>
          <w:rFonts w:ascii="Times New Roman" w:hAnsi="Times New Roman" w:cs="Times New Roman"/>
          <w:bCs/>
          <w:iCs/>
          <w:sz w:val="24"/>
          <w:szCs w:val="24"/>
        </w:rPr>
        <w:t xml:space="preserve">siècle » </w:t>
      </w:r>
      <w:r w:rsidR="007B2CC1" w:rsidRPr="00253776">
        <w:rPr>
          <w:rFonts w:ascii="Times New Roman" w:hAnsi="Times New Roman" w:cs="Times New Roman"/>
          <w:bCs/>
          <w:iCs/>
          <w:sz w:val="24"/>
          <w:szCs w:val="24"/>
        </w:rPr>
        <w:t>–</w:t>
      </w:r>
      <w:r w:rsidRPr="00253776">
        <w:rPr>
          <w:rFonts w:ascii="Times New Roman" w:hAnsi="Times New Roman" w:cs="Times New Roman"/>
          <w:bCs/>
          <w:iCs/>
          <w:sz w:val="24"/>
          <w:szCs w:val="24"/>
        </w:rPr>
        <w:t xml:space="preserve"> démographie dynamique, ressources stratégiques, créativité foisonnante </w:t>
      </w:r>
      <w:r w:rsidR="007B2CC1" w:rsidRPr="00253776">
        <w:rPr>
          <w:rFonts w:ascii="Times New Roman" w:hAnsi="Times New Roman" w:cs="Times New Roman"/>
          <w:bCs/>
          <w:iCs/>
          <w:sz w:val="24"/>
          <w:szCs w:val="24"/>
        </w:rPr>
        <w:t>–,</w:t>
      </w:r>
      <w:r w:rsidRPr="00253776">
        <w:rPr>
          <w:rFonts w:ascii="Times New Roman" w:hAnsi="Times New Roman" w:cs="Times New Roman"/>
          <w:bCs/>
          <w:iCs/>
          <w:sz w:val="24"/>
          <w:szCs w:val="24"/>
        </w:rPr>
        <w:t xml:space="preserve"> et pourtant elle demeure enfermée dans une représentation de fragilité sécuritaire et d’influence globale marginale. </w:t>
      </w:r>
      <w:r w:rsidR="008E1E3C" w:rsidRPr="00253776">
        <w:rPr>
          <w:rFonts w:ascii="Times New Roman" w:hAnsi="Times New Roman" w:cs="Times New Roman"/>
          <w:bCs/>
          <w:iCs/>
          <w:sz w:val="24"/>
          <w:szCs w:val="24"/>
        </w:rPr>
        <w:t>C</w:t>
      </w:r>
      <w:r w:rsidRPr="00253776">
        <w:rPr>
          <w:rFonts w:ascii="Times New Roman" w:hAnsi="Times New Roman" w:cs="Times New Roman"/>
          <w:bCs/>
          <w:iCs/>
          <w:sz w:val="24"/>
          <w:szCs w:val="24"/>
        </w:rPr>
        <w:t xml:space="preserve">omment comprendre ce moment historique où s’efface l’ombre portée des </w:t>
      </w:r>
      <w:r w:rsidR="00A77166">
        <w:rPr>
          <w:rFonts w:ascii="Times New Roman" w:hAnsi="Times New Roman" w:cs="Times New Roman"/>
          <w:bCs/>
          <w:iCs/>
          <w:sz w:val="24"/>
          <w:szCs w:val="24"/>
        </w:rPr>
        <w:t>anciennes puissances coloniales</w:t>
      </w:r>
      <w:r w:rsidRPr="00253776">
        <w:rPr>
          <w:rFonts w:ascii="Times New Roman" w:hAnsi="Times New Roman" w:cs="Times New Roman"/>
          <w:bCs/>
          <w:iCs/>
          <w:sz w:val="24"/>
          <w:szCs w:val="24"/>
        </w:rPr>
        <w:t xml:space="preserve"> tandis que de nouveaux géants </w:t>
      </w:r>
      <w:r w:rsidR="007B2CC1" w:rsidRPr="00253776">
        <w:rPr>
          <w:rFonts w:ascii="Times New Roman" w:hAnsi="Times New Roman" w:cs="Times New Roman"/>
          <w:bCs/>
          <w:iCs/>
          <w:sz w:val="24"/>
          <w:szCs w:val="24"/>
        </w:rPr>
        <w:t>–</w:t>
      </w:r>
      <w:r w:rsidRPr="00253776">
        <w:rPr>
          <w:rFonts w:ascii="Times New Roman" w:hAnsi="Times New Roman" w:cs="Times New Roman"/>
          <w:bCs/>
          <w:iCs/>
          <w:sz w:val="24"/>
          <w:szCs w:val="24"/>
        </w:rPr>
        <w:t xml:space="preserve"> Chine, Inde, Turquie, Émirats arabes unis </w:t>
      </w:r>
      <w:r w:rsidR="007B2CC1" w:rsidRPr="00253776">
        <w:rPr>
          <w:rFonts w:ascii="Times New Roman" w:hAnsi="Times New Roman" w:cs="Times New Roman"/>
          <w:bCs/>
          <w:iCs/>
          <w:sz w:val="24"/>
          <w:szCs w:val="24"/>
        </w:rPr>
        <w:t>–</w:t>
      </w:r>
      <w:r w:rsidRPr="00253776">
        <w:rPr>
          <w:rFonts w:ascii="Times New Roman" w:hAnsi="Times New Roman" w:cs="Times New Roman"/>
          <w:bCs/>
          <w:iCs/>
          <w:sz w:val="24"/>
          <w:szCs w:val="24"/>
        </w:rPr>
        <w:t xml:space="preserve"> avancent leurs pions ? L’Afrique est-elle terrain de jeu ou stratège en devenir ? Quels sont les marges de manœuvre du continent dans ce que l’on nomme désormais le « Sud global »</w:t>
      </w:r>
      <w:r w:rsidR="00A77166" w:rsidRPr="00253776">
        <w:rPr>
          <w:rFonts w:ascii="Times New Roman" w:hAnsi="Times New Roman" w:cs="Times New Roman"/>
          <w:bCs/>
          <w:iCs/>
          <w:sz w:val="24"/>
          <w:szCs w:val="24"/>
        </w:rPr>
        <w:t> </w:t>
      </w:r>
      <w:r w:rsidR="00A77166">
        <w:rPr>
          <w:rFonts w:ascii="Times New Roman" w:hAnsi="Times New Roman" w:cs="Times New Roman"/>
          <w:bCs/>
          <w:iCs/>
          <w:sz w:val="24"/>
          <w:szCs w:val="24"/>
        </w:rPr>
        <w:t>?</w:t>
      </w:r>
    </w:p>
    <w:p w:rsidR="007B2CC1" w:rsidRPr="007B2CC1" w:rsidRDefault="007B2CC1" w:rsidP="007B2CC1">
      <w:pPr>
        <w:spacing w:before="120" w:after="0" w:line="360" w:lineRule="auto"/>
        <w:jc w:val="both"/>
        <w:rPr>
          <w:rFonts w:ascii="Times New Roman" w:hAnsi="Times New Roman" w:cs="Times New Roman"/>
        </w:rPr>
      </w:pPr>
      <w:r w:rsidRPr="007B2CC1">
        <w:rPr>
          <w:rFonts w:ascii="Times New Roman" w:hAnsi="Times New Roman" w:cs="Times New Roman"/>
          <w:smallCaps/>
        </w:rPr>
        <w:t>Par F</w:t>
      </w:r>
      <w:r w:rsidRPr="007B2CC1">
        <w:rPr>
          <w:rFonts w:ascii="Times New Roman" w:hAnsi="Times New Roman" w:cs="Times New Roman"/>
        </w:rPr>
        <w:t>é</w:t>
      </w:r>
      <w:r w:rsidRPr="007B2CC1">
        <w:rPr>
          <w:rFonts w:ascii="Times New Roman" w:hAnsi="Times New Roman" w:cs="Times New Roman"/>
          <w:smallCaps/>
        </w:rPr>
        <w:t>lix Atchad</w:t>
      </w:r>
      <w:r w:rsidRPr="007B2CC1">
        <w:rPr>
          <w:rFonts w:ascii="Times New Roman" w:hAnsi="Times New Roman" w:cs="Times New Roman"/>
        </w:rPr>
        <w:t>é*</w:t>
      </w:r>
    </w:p>
    <w:p w:rsidR="00E106E4" w:rsidRPr="007B2CC1" w:rsidRDefault="00E106E4" w:rsidP="007B2CC1">
      <w:pPr>
        <w:spacing w:before="120" w:after="0" w:line="360" w:lineRule="auto"/>
        <w:jc w:val="both"/>
        <w:rPr>
          <w:rFonts w:ascii="Times New Roman" w:hAnsi="Times New Roman" w:cs="Times New Roman"/>
          <w:b/>
          <w:bCs/>
        </w:rPr>
      </w:pPr>
    </w:p>
    <w:p w:rsidR="00E106E4" w:rsidRPr="007B2CC1" w:rsidRDefault="00253776" w:rsidP="007B2CC1">
      <w:pPr>
        <w:spacing w:before="120" w:after="0" w:line="360" w:lineRule="auto"/>
        <w:jc w:val="both"/>
        <w:rPr>
          <w:rFonts w:ascii="Times New Roman" w:hAnsi="Times New Roman" w:cs="Times New Roman"/>
          <w:b/>
          <w:bCs/>
        </w:rPr>
      </w:pPr>
      <w:r w:rsidRPr="007B2CC1">
        <w:rPr>
          <w:rFonts w:ascii="Times New Roman" w:hAnsi="Times New Roman" w:cs="Times New Roman"/>
          <w:b/>
          <w:bCs/>
        </w:rPr>
        <w:t>UN CONTINENT AUX VISAGES CONTRAST</w:t>
      </w:r>
      <w:r>
        <w:rPr>
          <w:rFonts w:ascii="Times New Roman" w:hAnsi="Times New Roman" w:cs="Times New Roman"/>
          <w:b/>
          <w:bCs/>
        </w:rPr>
        <w:t>É</w:t>
      </w:r>
      <w:r w:rsidRPr="007B2CC1">
        <w:rPr>
          <w:rFonts w:ascii="Times New Roman" w:hAnsi="Times New Roman" w:cs="Times New Roman"/>
          <w:b/>
          <w:bCs/>
        </w:rPr>
        <w:t>S</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L’Afrique n’est plus ce bloc uniforme décrit par les analystes paresseux. Elle est plurielle, contrastée, traversée de dynamiques opposées.</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L’Égypte</w:t>
      </w:r>
      <w:r w:rsidR="00253776">
        <w:rPr>
          <w:rFonts w:ascii="Times New Roman" w:hAnsi="Times New Roman" w:cs="Times New Roman"/>
        </w:rPr>
        <w:t>,</w:t>
      </w:r>
      <w:r w:rsidR="00253776" w:rsidRPr="00253776">
        <w:rPr>
          <w:rFonts w:ascii="Times New Roman" w:hAnsi="Times New Roman" w:cs="Times New Roman"/>
        </w:rPr>
        <w:t xml:space="preserve"> </w:t>
      </w:r>
      <w:r w:rsidR="00253776" w:rsidRPr="007B2CC1">
        <w:rPr>
          <w:rFonts w:ascii="Times New Roman" w:hAnsi="Times New Roman" w:cs="Times New Roman"/>
        </w:rPr>
        <w:t>un pays qui a franchi la barre des 100 millions d’habitants et devrait continuer à croître rapidement dans la prochaine décennie</w:t>
      </w:r>
      <w:r w:rsidR="00253776">
        <w:rPr>
          <w:rFonts w:ascii="Times New Roman" w:hAnsi="Times New Roman" w:cs="Times New Roman"/>
        </w:rPr>
        <w:t>,</w:t>
      </w:r>
      <w:r w:rsidRPr="007B2CC1">
        <w:rPr>
          <w:rFonts w:ascii="Times New Roman" w:hAnsi="Times New Roman" w:cs="Times New Roman"/>
        </w:rPr>
        <w:t xml:space="preserve"> s’impose comme première puissance culturelle et diplomatique</w:t>
      </w:r>
      <w:r w:rsidR="00253776">
        <w:rPr>
          <w:rFonts w:ascii="Times New Roman" w:hAnsi="Times New Roman" w:cs="Times New Roman"/>
        </w:rPr>
        <w:t xml:space="preserve"> du continent.</w:t>
      </w:r>
      <w:r w:rsidRPr="007B2CC1">
        <w:rPr>
          <w:rFonts w:ascii="Times New Roman" w:hAnsi="Times New Roman" w:cs="Times New Roman"/>
        </w:rPr>
        <w:t xml:space="preserve"> L’Afrique du Sud demeure une locomotive industrielle et financière malgré une croissance modérée ces dernières années, tandis que le Nigeria, avec une population qui fait de lui le pays le plus peuplé d’Afrique, conjugue démographie massive et puissance culturelle </w:t>
      </w:r>
      <w:r w:rsidR="00253776">
        <w:rPr>
          <w:rFonts w:ascii="Times New Roman" w:hAnsi="Times New Roman" w:cs="Times New Roman"/>
        </w:rPr>
        <w:t>–</w:t>
      </w:r>
      <w:r w:rsidRPr="007B2CC1">
        <w:rPr>
          <w:rFonts w:ascii="Times New Roman" w:hAnsi="Times New Roman" w:cs="Times New Roman"/>
        </w:rPr>
        <w:t xml:space="preserve"> </w:t>
      </w:r>
      <w:r w:rsidR="00A77166">
        <w:rPr>
          <w:rFonts w:ascii="Times New Roman" w:hAnsi="Times New Roman" w:cs="Times New Roman"/>
        </w:rPr>
        <w:t>cinéma</w:t>
      </w:r>
      <w:r w:rsidRPr="007B2CC1">
        <w:rPr>
          <w:rFonts w:ascii="Times New Roman" w:hAnsi="Times New Roman" w:cs="Times New Roman"/>
        </w:rPr>
        <w:t xml:space="preserve">, </w:t>
      </w:r>
      <w:r w:rsidR="00A77166">
        <w:rPr>
          <w:rFonts w:ascii="Times New Roman" w:hAnsi="Times New Roman" w:cs="Times New Roman"/>
        </w:rPr>
        <w:t>musique…</w:t>
      </w:r>
      <w:r w:rsidRPr="007B2CC1">
        <w:rPr>
          <w:rFonts w:ascii="Times New Roman" w:hAnsi="Times New Roman" w:cs="Times New Roman"/>
        </w:rPr>
        <w:t xml:space="preserve"> </w:t>
      </w:r>
      <w:r w:rsidR="00253776">
        <w:rPr>
          <w:rFonts w:ascii="Times New Roman" w:hAnsi="Times New Roman" w:cs="Times New Roman"/>
        </w:rPr>
        <w:t>–</w:t>
      </w:r>
      <w:r w:rsidRPr="007B2CC1">
        <w:rPr>
          <w:rFonts w:ascii="Times New Roman" w:hAnsi="Times New Roman" w:cs="Times New Roman"/>
        </w:rPr>
        <w:t xml:space="preserve"> qui irriguent l’imaginaire mondial. Le Maroc a réussi un retour stratégique sur la scène continentale, combinant diplomatie économique, ancrage africain et puissance sportive, notamment à travers </w:t>
      </w:r>
      <w:r w:rsidRPr="00A77166">
        <w:rPr>
          <w:rFonts w:ascii="Times New Roman" w:hAnsi="Times New Roman" w:cs="Times New Roman"/>
          <w:highlight w:val="yellow"/>
        </w:rPr>
        <w:t xml:space="preserve">l’organisation de la Coupe d’Afrique des </w:t>
      </w:r>
      <w:r w:rsidR="00253776" w:rsidRPr="00A77166">
        <w:rPr>
          <w:rFonts w:ascii="Times New Roman" w:hAnsi="Times New Roman" w:cs="Times New Roman"/>
          <w:highlight w:val="yellow"/>
        </w:rPr>
        <w:t>n</w:t>
      </w:r>
      <w:r w:rsidRPr="00A77166">
        <w:rPr>
          <w:rFonts w:ascii="Times New Roman" w:hAnsi="Times New Roman" w:cs="Times New Roman"/>
          <w:highlight w:val="yellow"/>
        </w:rPr>
        <w:t>ations</w:t>
      </w:r>
      <w:r w:rsidRPr="007B2CC1">
        <w:rPr>
          <w:rFonts w:ascii="Times New Roman" w:hAnsi="Times New Roman" w:cs="Times New Roman"/>
        </w:rPr>
        <w:t>.</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L’Éthiopie offre un autre visage de cette pluralité : celui d’un volontarisme développementaliste assumé. L’inauguration le 9</w:t>
      </w:r>
      <w:r w:rsidR="00253776">
        <w:rPr>
          <w:rFonts w:ascii="Times New Roman" w:hAnsi="Times New Roman" w:cs="Times New Roman"/>
        </w:rPr>
        <w:t> </w:t>
      </w:r>
      <w:r w:rsidRPr="007B2CC1">
        <w:rPr>
          <w:rFonts w:ascii="Times New Roman" w:hAnsi="Times New Roman" w:cs="Times New Roman"/>
        </w:rPr>
        <w:t xml:space="preserve">septembre 2025 du </w:t>
      </w:r>
      <w:r w:rsidR="00A77166">
        <w:rPr>
          <w:rFonts w:ascii="Times New Roman" w:hAnsi="Times New Roman" w:cs="Times New Roman"/>
        </w:rPr>
        <w:t>g</w:t>
      </w:r>
      <w:r w:rsidRPr="007B2CC1">
        <w:rPr>
          <w:rFonts w:ascii="Times New Roman" w:hAnsi="Times New Roman" w:cs="Times New Roman"/>
        </w:rPr>
        <w:t xml:space="preserve">rand barrage de la Renaissance sur le Nil Bleu </w:t>
      </w:r>
      <w:r w:rsidR="00253776">
        <w:rPr>
          <w:rFonts w:ascii="Times New Roman" w:hAnsi="Times New Roman" w:cs="Times New Roman"/>
        </w:rPr>
        <w:t>–</w:t>
      </w:r>
      <w:r w:rsidRPr="007B2CC1">
        <w:rPr>
          <w:rFonts w:ascii="Times New Roman" w:hAnsi="Times New Roman" w:cs="Times New Roman"/>
        </w:rPr>
        <w:t xml:space="preserve"> 6 450 MW de capacité hydroélectrique </w:t>
      </w:r>
      <w:r w:rsidR="00253776">
        <w:rPr>
          <w:rFonts w:ascii="Times New Roman" w:hAnsi="Times New Roman" w:cs="Times New Roman"/>
        </w:rPr>
        <w:t>–</w:t>
      </w:r>
      <w:r w:rsidRPr="007B2CC1">
        <w:rPr>
          <w:rFonts w:ascii="Times New Roman" w:hAnsi="Times New Roman" w:cs="Times New Roman"/>
        </w:rPr>
        <w:t xml:space="preserve"> a été conçue comme un acte de souveraineté énergétique et politique. Malgré les défis politiques internes, ce type de projet</w:t>
      </w:r>
      <w:r w:rsidR="00253776">
        <w:rPr>
          <w:rFonts w:ascii="Times New Roman" w:hAnsi="Times New Roman" w:cs="Times New Roman"/>
        </w:rPr>
        <w:t>s</w:t>
      </w:r>
      <w:r w:rsidRPr="007B2CC1">
        <w:rPr>
          <w:rFonts w:ascii="Times New Roman" w:hAnsi="Times New Roman" w:cs="Times New Roman"/>
        </w:rPr>
        <w:t xml:space="preserve"> illustre une stratégie de mobilisation nationale autour d’un actif stratégique.</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 xml:space="preserve">Ces trajectoires se déroulent dans un contexte où l’Afrique est l’une des régions à la croissance démographique la plus rapide au monde, sa population devant presque doubler d’ici </w:t>
      </w:r>
      <w:r w:rsidR="00253776">
        <w:rPr>
          <w:rFonts w:ascii="Times New Roman" w:hAnsi="Times New Roman" w:cs="Times New Roman"/>
        </w:rPr>
        <w:t xml:space="preserve">à </w:t>
      </w:r>
      <w:r w:rsidRPr="007B2CC1">
        <w:rPr>
          <w:rFonts w:ascii="Times New Roman" w:hAnsi="Times New Roman" w:cs="Times New Roman"/>
        </w:rPr>
        <w:t xml:space="preserve">2050 pour atteindre environ 2,4 milliards de personnes. Parallèlement, le continent s’urbanise à un rythme soutenu : le taux d’urbanisation est passé de 35 % en 2000 à plus de 43 % aujourd’hui et pourrait dépasser 50 % d’ici </w:t>
      </w:r>
      <w:r w:rsidR="00253776">
        <w:rPr>
          <w:rFonts w:ascii="Times New Roman" w:hAnsi="Times New Roman" w:cs="Times New Roman"/>
        </w:rPr>
        <w:t xml:space="preserve">à </w:t>
      </w:r>
      <w:r w:rsidRPr="007B2CC1">
        <w:rPr>
          <w:rFonts w:ascii="Times New Roman" w:hAnsi="Times New Roman" w:cs="Times New Roman"/>
        </w:rPr>
        <w:t xml:space="preserve">2035, faisant </w:t>
      </w:r>
      <w:r w:rsidR="00A77166">
        <w:rPr>
          <w:rFonts w:ascii="Times New Roman" w:hAnsi="Times New Roman" w:cs="Times New Roman"/>
        </w:rPr>
        <w:t>du continent</w:t>
      </w:r>
      <w:r w:rsidRPr="007B2CC1">
        <w:rPr>
          <w:rFonts w:ascii="Times New Roman" w:hAnsi="Times New Roman" w:cs="Times New Roman"/>
        </w:rPr>
        <w:t xml:space="preserve"> la région qui connaît la croissance urbaine la plus rapide au monde.</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color w:val="0070C0"/>
        </w:rPr>
        <w:t xml:space="preserve">Sur le plan économique, malgré une croissance souvent qualifiée de modérée, l’Afrique figure parmi les régions à plus forte expansion mondiale : les taux de croissance ont oscillé entre 3,8 % et 4,2 % sur la </w:t>
      </w:r>
      <w:r w:rsidRPr="007B2CC1">
        <w:rPr>
          <w:rFonts w:ascii="Times New Roman" w:hAnsi="Times New Roman" w:cs="Times New Roman"/>
          <w:color w:val="0070C0"/>
        </w:rPr>
        <w:lastRenderedPageBreak/>
        <w:t>période 2024-2025</w:t>
      </w:r>
      <w:r w:rsidRPr="007B2CC1">
        <w:rPr>
          <w:rFonts w:ascii="Times New Roman" w:hAnsi="Times New Roman" w:cs="Times New Roman"/>
        </w:rPr>
        <w:t xml:space="preserve">, avec onze des économies parmi les </w:t>
      </w:r>
      <w:r w:rsidR="00253776">
        <w:rPr>
          <w:rFonts w:ascii="Times New Roman" w:hAnsi="Times New Roman" w:cs="Times New Roman"/>
        </w:rPr>
        <w:t>vingt</w:t>
      </w:r>
      <w:r w:rsidRPr="007B2CC1">
        <w:rPr>
          <w:rFonts w:ascii="Times New Roman" w:hAnsi="Times New Roman" w:cs="Times New Roman"/>
        </w:rPr>
        <w:t xml:space="preserve"> plus dynamiques au monde. Dans le domaine des invest</w:t>
      </w:r>
      <w:r w:rsidR="005C7BB2">
        <w:rPr>
          <w:rFonts w:ascii="Times New Roman" w:hAnsi="Times New Roman" w:cs="Times New Roman"/>
        </w:rPr>
        <w:t>issements, bien que les flux d’i</w:t>
      </w:r>
      <w:r w:rsidRPr="007B2CC1">
        <w:rPr>
          <w:rFonts w:ascii="Times New Roman" w:hAnsi="Times New Roman" w:cs="Times New Roman"/>
        </w:rPr>
        <w:t>n</w:t>
      </w:r>
      <w:r w:rsidR="00A77166">
        <w:rPr>
          <w:rFonts w:ascii="Times New Roman" w:hAnsi="Times New Roman" w:cs="Times New Roman"/>
        </w:rPr>
        <w:t>vestissements directs étrangers</w:t>
      </w:r>
      <w:r w:rsidRPr="007B2CC1">
        <w:rPr>
          <w:rFonts w:ascii="Times New Roman" w:hAnsi="Times New Roman" w:cs="Times New Roman"/>
        </w:rPr>
        <w:t xml:space="preserve"> restent encore relativement bas comparés à d’autres régions </w:t>
      </w:r>
      <w:r w:rsidR="00253776">
        <w:rPr>
          <w:rFonts w:ascii="Times New Roman" w:hAnsi="Times New Roman" w:cs="Times New Roman"/>
        </w:rPr>
        <w:t>–</w:t>
      </w:r>
      <w:r w:rsidRPr="007B2CC1">
        <w:rPr>
          <w:rFonts w:ascii="Times New Roman" w:hAnsi="Times New Roman" w:cs="Times New Roman"/>
        </w:rPr>
        <w:t xml:space="preserve"> autour de 3 % du PIB en 2023 </w:t>
      </w:r>
      <w:r w:rsidR="00253776">
        <w:rPr>
          <w:rFonts w:ascii="Times New Roman" w:hAnsi="Times New Roman" w:cs="Times New Roman"/>
        </w:rPr>
        <w:t>–</w:t>
      </w:r>
      <w:r w:rsidRPr="007B2CC1">
        <w:rPr>
          <w:rFonts w:ascii="Times New Roman" w:hAnsi="Times New Roman" w:cs="Times New Roman"/>
        </w:rPr>
        <w:t xml:space="preserve">, ils montrent une attractivité croissante </w:t>
      </w:r>
      <w:r w:rsidR="006D50AF">
        <w:rPr>
          <w:rFonts w:ascii="Times New Roman" w:hAnsi="Times New Roman" w:cs="Times New Roman"/>
        </w:rPr>
        <w:t xml:space="preserve">de la région </w:t>
      </w:r>
      <w:r w:rsidRPr="007B2CC1">
        <w:rPr>
          <w:rFonts w:ascii="Times New Roman" w:hAnsi="Times New Roman" w:cs="Times New Roman"/>
        </w:rPr>
        <w:t>et un potentiel à moyen terme si les conditions structurelles s’améliorent.</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 xml:space="preserve">Dans ces pays se développent des couches urbaines solvabilisées, des industries culturelles dynamiques et un écosystème entrepreneurial en expansion. </w:t>
      </w:r>
      <w:r w:rsidR="005C7BB2">
        <w:rPr>
          <w:rFonts w:ascii="Times New Roman" w:hAnsi="Times New Roman" w:cs="Times New Roman"/>
        </w:rPr>
        <w:t>Mais parler hâtivement d’« émergence d’une classe moyenne </w:t>
      </w:r>
      <w:r w:rsidRPr="007B2CC1">
        <w:rPr>
          <w:rFonts w:ascii="Times New Roman" w:hAnsi="Times New Roman" w:cs="Times New Roman"/>
        </w:rPr>
        <w:t>» serait céder à un récit trop lisse. Ce qui progresse, ce sont des segments sociaux encore largement exposés à l’informalité, vu</w:t>
      </w:r>
      <w:r w:rsidR="006D50AF">
        <w:rPr>
          <w:rFonts w:ascii="Times New Roman" w:hAnsi="Times New Roman" w:cs="Times New Roman"/>
        </w:rPr>
        <w:t>lnérables aux chocs économiques</w:t>
      </w:r>
      <w:r w:rsidRPr="007B2CC1">
        <w:rPr>
          <w:rFonts w:ascii="Times New Roman" w:hAnsi="Times New Roman" w:cs="Times New Roman"/>
        </w:rPr>
        <w:t xml:space="preserve"> et dont la stabilisation dépend moins d’un basculement st</w:t>
      </w:r>
      <w:r w:rsidR="005C7BB2">
        <w:rPr>
          <w:rFonts w:ascii="Times New Roman" w:hAnsi="Times New Roman" w:cs="Times New Roman"/>
        </w:rPr>
        <w:t>ructurel que d’équilibres macro</w:t>
      </w:r>
      <w:r w:rsidRPr="007B2CC1">
        <w:rPr>
          <w:rFonts w:ascii="Times New Roman" w:hAnsi="Times New Roman" w:cs="Times New Roman"/>
        </w:rPr>
        <w:t>économiques fragiles.</w:t>
      </w:r>
    </w:p>
    <w:p w:rsidR="00E106E4"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 xml:space="preserve">L’image du continent évolue, certes </w:t>
      </w:r>
      <w:r w:rsidR="00253776">
        <w:rPr>
          <w:rFonts w:ascii="Times New Roman" w:hAnsi="Times New Roman" w:cs="Times New Roman"/>
        </w:rPr>
        <w:t>–</w:t>
      </w:r>
      <w:r w:rsidRPr="007B2CC1">
        <w:rPr>
          <w:rFonts w:ascii="Times New Roman" w:hAnsi="Times New Roman" w:cs="Times New Roman"/>
        </w:rPr>
        <w:t xml:space="preserve"> moins assignée à l’assistance, plus visible dans l’innovation et la création </w:t>
      </w:r>
      <w:r w:rsidR="00253776">
        <w:rPr>
          <w:rFonts w:ascii="Times New Roman" w:hAnsi="Times New Roman" w:cs="Times New Roman"/>
        </w:rPr>
        <w:t>–</w:t>
      </w:r>
      <w:r w:rsidR="005C7BB2">
        <w:rPr>
          <w:rFonts w:ascii="Times New Roman" w:hAnsi="Times New Roman" w:cs="Times New Roman"/>
        </w:rPr>
        <w:t>,</w:t>
      </w:r>
      <w:r w:rsidRPr="007B2CC1">
        <w:rPr>
          <w:rFonts w:ascii="Times New Roman" w:hAnsi="Times New Roman" w:cs="Times New Roman"/>
        </w:rPr>
        <w:t xml:space="preserve"> mais cette transformation demeure inachevée tant qu’elle ne s’accompagne pas d’une consolidation productive, d’une protection sociale élargie et d’une souveraineté économique réelle.</w:t>
      </w:r>
    </w:p>
    <w:p w:rsidR="005C7BB2" w:rsidRPr="007B2CC1" w:rsidRDefault="005C7BB2" w:rsidP="007B2CC1">
      <w:pPr>
        <w:spacing w:before="120" w:after="0" w:line="360" w:lineRule="auto"/>
        <w:jc w:val="both"/>
        <w:rPr>
          <w:rFonts w:ascii="Times New Roman" w:hAnsi="Times New Roman" w:cs="Times New Roman"/>
        </w:rPr>
      </w:pPr>
    </w:p>
    <w:p w:rsidR="00E106E4" w:rsidRPr="007B2CC1" w:rsidRDefault="005C7BB2" w:rsidP="007B2CC1">
      <w:pPr>
        <w:spacing w:before="120" w:after="0" w:line="360" w:lineRule="auto"/>
        <w:jc w:val="both"/>
        <w:rPr>
          <w:rFonts w:ascii="Times New Roman" w:hAnsi="Times New Roman" w:cs="Times New Roman"/>
        </w:rPr>
      </w:pPr>
      <w:r w:rsidRPr="007B2CC1">
        <w:rPr>
          <w:rFonts w:ascii="Times New Roman" w:hAnsi="Times New Roman" w:cs="Times New Roman"/>
          <w:b/>
          <w:bCs/>
        </w:rPr>
        <w:t>DES FRAGILITE</w:t>
      </w:r>
      <w:r>
        <w:rPr>
          <w:rFonts w:ascii="Times New Roman" w:hAnsi="Times New Roman" w:cs="Times New Roman"/>
          <w:b/>
          <w:bCs/>
        </w:rPr>
        <w:t>É</w:t>
      </w:r>
      <w:r w:rsidRPr="007B2CC1">
        <w:rPr>
          <w:rFonts w:ascii="Times New Roman" w:hAnsi="Times New Roman" w:cs="Times New Roman"/>
          <w:b/>
          <w:bCs/>
        </w:rPr>
        <w:t>S STRUCTURELLES PERSISTANTES</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 xml:space="preserve">Mais </w:t>
      </w:r>
      <w:r w:rsidRPr="006D50AF">
        <w:rPr>
          <w:rFonts w:ascii="Times New Roman" w:hAnsi="Times New Roman" w:cs="Times New Roman"/>
          <w:color w:val="0070C0"/>
        </w:rPr>
        <w:t xml:space="preserve">cette ascension africaine </w:t>
      </w:r>
      <w:r w:rsidRPr="007B2CC1">
        <w:rPr>
          <w:rFonts w:ascii="Times New Roman" w:hAnsi="Times New Roman" w:cs="Times New Roman"/>
        </w:rPr>
        <w:t xml:space="preserve">ne suit ni une ligne droite ni un rythme uniforme. </w:t>
      </w:r>
      <w:r w:rsidRPr="006D50AF">
        <w:rPr>
          <w:rFonts w:ascii="Times New Roman" w:hAnsi="Times New Roman" w:cs="Times New Roman"/>
        </w:rPr>
        <w:t>Elle</w:t>
      </w:r>
      <w:r w:rsidRPr="007B2CC1">
        <w:rPr>
          <w:rFonts w:ascii="Times New Roman" w:hAnsi="Times New Roman" w:cs="Times New Roman"/>
          <w:color w:val="0070C0"/>
        </w:rPr>
        <w:t xml:space="preserve"> se heurte à des zones de fracture où s’entremêlent héritages coloniaux, militarisation externe et crises sociales profondes</w:t>
      </w:r>
      <w:r w:rsidRPr="007B2CC1">
        <w:rPr>
          <w:rFonts w:ascii="Times New Roman" w:hAnsi="Times New Roman" w:cs="Times New Roman"/>
        </w:rPr>
        <w:t>.</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Au Sahel, l’instabilité ne peut être réduite à une simple menace terroriste. Elle s’enracine dans une crise multidimensionnelle aggravée par l’effondrement de la Libye, consécutif à la guerre menée par l’OTAN en 2011, avec Nicolas Sarkozy et David Cameron à la manœuvre. La destruction de l’État libyen a libéré des flux d’armes, de combattants et de trafics qui ont irrigué tout le Sahel. À cela s’est ajoutée une réponse principalement militarisée, multipliant les interventions étrangères sans traiter les causes socio-économiques profondes : pauvreté structurelle, compétition pour des ressources raréfiées, pression démographique et crise de légitimité des États.</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À l’</w:t>
      </w:r>
      <w:r w:rsidR="005C7BB2">
        <w:rPr>
          <w:rFonts w:ascii="Times New Roman" w:hAnsi="Times New Roman" w:cs="Times New Roman"/>
        </w:rPr>
        <w:t>e</w:t>
      </w:r>
      <w:r w:rsidRPr="007B2CC1">
        <w:rPr>
          <w:rFonts w:ascii="Times New Roman" w:hAnsi="Times New Roman" w:cs="Times New Roman"/>
        </w:rPr>
        <w:t xml:space="preserve">st de la </w:t>
      </w:r>
      <w:r w:rsidR="005C7BB2">
        <w:rPr>
          <w:rFonts w:ascii="Times New Roman" w:hAnsi="Times New Roman" w:cs="Times New Roman"/>
        </w:rPr>
        <w:t>République démocratique du Congo</w:t>
      </w:r>
      <w:r w:rsidRPr="007B2CC1">
        <w:rPr>
          <w:rFonts w:ascii="Times New Roman" w:hAnsi="Times New Roman" w:cs="Times New Roman"/>
        </w:rPr>
        <w:t>, la guerre dépasse le face-à-face diplomatique entre capitales. Elle est aussi une guerre des minerais : coltan, or, cassitérite alimentent une économie militarisée où groupes armés, segments de l’armée régulière et réseaux transnationaux s’insèrent dans des chaînes d’approvisionnement mondialisées. Les tensions autour de la citoyenneté et de l’accès à la terre se combinent à des intérêts économiques régionaux et internationaux. Le conflit devient ainsi une matrice où discriminations locales et logiques extractives globales se renforcent mutuellement.</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 xml:space="preserve">Au Soudan, l’affrontement entre appareils militaires rivaux a confisqué une révolution populaire qui portait une exigence démocratique profonde. Derrière la guerre, ce sont l’or, les routes stratégiques de la mer Rouge et les rivalités géopolitiques qui structurent la confrontation. Des puissances régionales et </w:t>
      </w:r>
      <w:r w:rsidRPr="007B2CC1">
        <w:rPr>
          <w:rFonts w:ascii="Times New Roman" w:hAnsi="Times New Roman" w:cs="Times New Roman"/>
        </w:rPr>
        <w:lastRenderedPageBreak/>
        <w:t>internationales interviennent indirectement, transformant un conflit interne en théâtre d’une compétition stratégique élargie.</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Ces crises révèlent une constante : la fragilité ou la fragmentation de l’État ouvre des espaces où s’imbriquent prédation interne et rivalités internationales. À cela s’ajoutent une dépendance persistante aux exportations primaires, un endettement contraignant et des chaînes de valeur mondiales qui captent l’essentiel de la richesse produite.</w:t>
      </w:r>
    </w:p>
    <w:p w:rsidR="00E106E4"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 xml:space="preserve">Ainsi, les vulnérabilités africaines ne relèvent pas seulement de défaillances internes ; elles s’inscrivent dans un ordre international où sécurité, ressources et influence se disputent les mêmes territoires. Là où l’État peine à protéger, réguler et redistribuer, la dépendance se recompose </w:t>
      </w:r>
      <w:r w:rsidR="00253776">
        <w:rPr>
          <w:rFonts w:ascii="Times New Roman" w:hAnsi="Times New Roman" w:cs="Times New Roman"/>
        </w:rPr>
        <w:t>–</w:t>
      </w:r>
      <w:r w:rsidRPr="007B2CC1">
        <w:rPr>
          <w:rFonts w:ascii="Times New Roman" w:hAnsi="Times New Roman" w:cs="Times New Roman"/>
        </w:rPr>
        <w:t xml:space="preserve"> parfois sous des visages nouveaux, mais selon des logiques anciennes.</w:t>
      </w:r>
    </w:p>
    <w:p w:rsidR="005C7BB2" w:rsidRPr="007B2CC1" w:rsidRDefault="005C7BB2" w:rsidP="007B2CC1">
      <w:pPr>
        <w:spacing w:before="120" w:after="0" w:line="360" w:lineRule="auto"/>
        <w:jc w:val="both"/>
        <w:rPr>
          <w:rFonts w:ascii="Times New Roman" w:hAnsi="Times New Roman" w:cs="Times New Roman"/>
        </w:rPr>
      </w:pPr>
    </w:p>
    <w:p w:rsidR="00E106E4" w:rsidRPr="007B2CC1" w:rsidRDefault="005C7BB2" w:rsidP="007B2CC1">
      <w:pPr>
        <w:spacing w:before="120" w:after="0" w:line="360" w:lineRule="auto"/>
        <w:jc w:val="both"/>
        <w:rPr>
          <w:rFonts w:ascii="Times New Roman" w:hAnsi="Times New Roman" w:cs="Times New Roman"/>
          <w:b/>
          <w:bCs/>
        </w:rPr>
      </w:pPr>
      <w:r w:rsidRPr="007B2CC1">
        <w:rPr>
          <w:rFonts w:ascii="Times New Roman" w:hAnsi="Times New Roman" w:cs="Times New Roman"/>
          <w:b/>
          <w:bCs/>
        </w:rPr>
        <w:t>L’EFFACEMENT DES ANCIENNES PUISSANCES</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color w:val="0070C0"/>
        </w:rPr>
        <w:t>La part de marché de la France en Afrique subsaharienne est passée d’environ 15 % dans les années 1970 à près de 3 % aujourd’hui. Cette contraction ne traduit pas seulement un recul commercial</w:t>
      </w:r>
      <w:r w:rsidR="005C7BB2" w:rsidRPr="007B2CC1">
        <w:rPr>
          <w:rFonts w:ascii="Times New Roman" w:hAnsi="Times New Roman" w:cs="Times New Roman"/>
        </w:rPr>
        <w:t> </w:t>
      </w:r>
      <w:r w:rsidRPr="007B2CC1">
        <w:rPr>
          <w:rFonts w:ascii="Times New Roman" w:hAnsi="Times New Roman" w:cs="Times New Roman"/>
          <w:color w:val="0070C0"/>
        </w:rPr>
        <w:t>; elle signale la fin d’une centralité historique</w:t>
      </w:r>
      <w:r w:rsidRPr="007B2CC1">
        <w:rPr>
          <w:rFonts w:ascii="Times New Roman" w:hAnsi="Times New Roman" w:cs="Times New Roman"/>
        </w:rPr>
        <w:t>.</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 xml:space="preserve">Le retrait militaire du Mali, du Burkina Faso, </w:t>
      </w:r>
      <w:r w:rsidR="005C7BB2">
        <w:rPr>
          <w:rFonts w:ascii="Times New Roman" w:hAnsi="Times New Roman" w:cs="Times New Roman"/>
        </w:rPr>
        <w:t xml:space="preserve">du </w:t>
      </w:r>
      <w:r w:rsidRPr="007B2CC1">
        <w:rPr>
          <w:rFonts w:ascii="Times New Roman" w:hAnsi="Times New Roman" w:cs="Times New Roman"/>
        </w:rPr>
        <w:t xml:space="preserve">Niger, </w:t>
      </w:r>
      <w:r w:rsidR="005C7BB2">
        <w:rPr>
          <w:rFonts w:ascii="Times New Roman" w:hAnsi="Times New Roman" w:cs="Times New Roman"/>
        </w:rPr>
        <w:t xml:space="preserve">du </w:t>
      </w:r>
      <w:r w:rsidRPr="007B2CC1">
        <w:rPr>
          <w:rFonts w:ascii="Times New Roman" w:hAnsi="Times New Roman" w:cs="Times New Roman"/>
        </w:rPr>
        <w:t>Tchad et du Sénégal marque la fin d’un cycle. La France n’a pas choisi de partir ; elle y a été contrainte par la pression conjuguée des opinions publiques et des gouvernements locaux.</w:t>
      </w:r>
    </w:p>
    <w:p w:rsidR="00E106E4"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 xml:space="preserve">Pourtant, l’empreinte économique demeure dense : plus de 2 000 filiales françaises opèrent encore sur le continent, particulièrement dans les anciennes colonies. Elles structurent des pans entiers des économies locales et rapatrient leurs bénéfices, alimentant le sentiment d’une matrice économique étouffante </w:t>
      </w:r>
      <w:r w:rsidR="00253776">
        <w:rPr>
          <w:rFonts w:ascii="Times New Roman" w:hAnsi="Times New Roman" w:cs="Times New Roman"/>
        </w:rPr>
        <w:t>–</w:t>
      </w:r>
      <w:r w:rsidRPr="007B2CC1">
        <w:rPr>
          <w:rFonts w:ascii="Times New Roman" w:hAnsi="Times New Roman" w:cs="Times New Roman"/>
        </w:rPr>
        <w:t xml:space="preserve"> une forme de néocolonialisme sans drapeau.</w:t>
      </w:r>
    </w:p>
    <w:p w:rsidR="005C7BB2" w:rsidRPr="007B2CC1" w:rsidRDefault="005C7BB2" w:rsidP="007B2CC1">
      <w:pPr>
        <w:spacing w:before="120" w:after="0" w:line="360" w:lineRule="auto"/>
        <w:jc w:val="both"/>
        <w:rPr>
          <w:rFonts w:ascii="Times New Roman" w:hAnsi="Times New Roman" w:cs="Times New Roman"/>
        </w:rPr>
      </w:pPr>
    </w:p>
    <w:p w:rsidR="00E106E4" w:rsidRPr="007B2CC1" w:rsidRDefault="005C7BB2" w:rsidP="007B2CC1">
      <w:pPr>
        <w:spacing w:before="120" w:after="0" w:line="360" w:lineRule="auto"/>
        <w:jc w:val="both"/>
        <w:rPr>
          <w:rFonts w:ascii="Times New Roman" w:hAnsi="Times New Roman" w:cs="Times New Roman"/>
        </w:rPr>
      </w:pPr>
      <w:r w:rsidRPr="007B2CC1">
        <w:rPr>
          <w:rFonts w:ascii="Times New Roman" w:hAnsi="Times New Roman" w:cs="Times New Roman"/>
          <w:b/>
          <w:bCs/>
        </w:rPr>
        <w:t>UNE TENTATIVE DE RECOMPOSITION</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 xml:space="preserve">Face à </w:t>
      </w:r>
      <w:r w:rsidR="005C7BB2">
        <w:rPr>
          <w:rFonts w:ascii="Times New Roman" w:hAnsi="Times New Roman" w:cs="Times New Roman"/>
        </w:rPr>
        <w:t>cette érosion, Paris tente de « </w:t>
      </w:r>
      <w:r w:rsidRPr="007B2CC1">
        <w:rPr>
          <w:rFonts w:ascii="Times New Roman" w:hAnsi="Times New Roman" w:cs="Times New Roman"/>
        </w:rPr>
        <w:t>changer de logiciel</w:t>
      </w:r>
      <w:r w:rsidR="005C7BB2">
        <w:rPr>
          <w:rFonts w:ascii="Times New Roman" w:hAnsi="Times New Roman" w:cs="Times New Roman"/>
        </w:rPr>
        <w:t> </w:t>
      </w:r>
      <w:r w:rsidRPr="007B2CC1">
        <w:rPr>
          <w:rFonts w:ascii="Times New Roman" w:hAnsi="Times New Roman" w:cs="Times New Roman"/>
        </w:rPr>
        <w:t>» : pivot vers l’Afrique anglophone, valorisation des PME, diplomatie culturelle et mobilisation des diasporas.</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Mais la recomposition du paysage africain dépasse largement la France. La Chine domine désormais les échanges commerciaux</w:t>
      </w:r>
      <w:r w:rsidR="005C7BB2">
        <w:rPr>
          <w:rFonts w:ascii="Times New Roman" w:hAnsi="Times New Roman" w:cs="Times New Roman"/>
        </w:rPr>
        <w:t>,</w:t>
      </w:r>
      <w:r w:rsidRPr="007B2CC1">
        <w:rPr>
          <w:rFonts w:ascii="Times New Roman" w:hAnsi="Times New Roman" w:cs="Times New Roman"/>
        </w:rPr>
        <w:t xml:space="preserve"> avec environ 17 % de parts de marché. Pékin a récemment supprimé des droits de douane pour la quasi-totalité des pays africains, soignant son image de partenaire privilégié.</w:t>
      </w:r>
      <w:r w:rsidR="005C7BB2">
        <w:rPr>
          <w:rFonts w:ascii="Times New Roman" w:hAnsi="Times New Roman" w:cs="Times New Roman"/>
        </w:rPr>
        <w:t xml:space="preserve"> </w:t>
      </w:r>
      <w:r w:rsidRPr="007B2CC1">
        <w:rPr>
          <w:rFonts w:ascii="Times New Roman" w:hAnsi="Times New Roman" w:cs="Times New Roman"/>
        </w:rPr>
        <w:t>La relation sino-africaine évolue : l’Afrique rembourse aujourd’hui davantage qu’elle ne reçoit en nouveaux prêts. On passe d’une logique d’endettement massif pour infrastructures à une approche plus sélective et rentable.</w:t>
      </w:r>
    </w:p>
    <w:p w:rsidR="00E106E4"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lastRenderedPageBreak/>
        <w:t xml:space="preserve">À côté de Pékin, la Turquie renforce sa présence politique et militaire ; l’Inde investit dans les technologies et la pharmacie ; les Émirats arabes unis et l’Arabie saoudite multiplient les investissements stratégiques. La compétition se déplace désormais vers les minerais critiques </w:t>
      </w:r>
      <w:r w:rsidR="00253776">
        <w:rPr>
          <w:rFonts w:ascii="Times New Roman" w:hAnsi="Times New Roman" w:cs="Times New Roman"/>
        </w:rPr>
        <w:t>–</w:t>
      </w:r>
      <w:r w:rsidRPr="007B2CC1">
        <w:rPr>
          <w:rFonts w:ascii="Times New Roman" w:hAnsi="Times New Roman" w:cs="Times New Roman"/>
        </w:rPr>
        <w:t xml:space="preserve"> lithium, cobalt, terres rares </w:t>
      </w:r>
      <w:r w:rsidR="00253776">
        <w:rPr>
          <w:rFonts w:ascii="Times New Roman" w:hAnsi="Times New Roman" w:cs="Times New Roman"/>
        </w:rPr>
        <w:t>–</w:t>
      </w:r>
      <w:r w:rsidRPr="007B2CC1">
        <w:rPr>
          <w:rFonts w:ascii="Times New Roman" w:hAnsi="Times New Roman" w:cs="Times New Roman"/>
        </w:rPr>
        <w:t xml:space="preserve"> indispensables à la transition énergétique mondiale.</w:t>
      </w:r>
    </w:p>
    <w:p w:rsidR="005C7BB2" w:rsidRPr="007B2CC1" w:rsidRDefault="005C7BB2" w:rsidP="007B2CC1">
      <w:pPr>
        <w:spacing w:before="120" w:after="0" w:line="360" w:lineRule="auto"/>
        <w:jc w:val="both"/>
        <w:rPr>
          <w:rFonts w:ascii="Times New Roman" w:hAnsi="Times New Roman" w:cs="Times New Roman"/>
        </w:rPr>
      </w:pPr>
    </w:p>
    <w:p w:rsidR="00E106E4" w:rsidRPr="007B2CC1" w:rsidRDefault="005C7BB2" w:rsidP="007B2CC1">
      <w:pPr>
        <w:spacing w:before="120" w:after="0" w:line="360" w:lineRule="auto"/>
        <w:rPr>
          <w:rFonts w:ascii="Times New Roman" w:hAnsi="Times New Roman" w:cs="Times New Roman"/>
          <w:b/>
          <w:bCs/>
        </w:rPr>
      </w:pPr>
      <w:r w:rsidRPr="007B2CC1">
        <w:rPr>
          <w:rFonts w:ascii="Times New Roman" w:hAnsi="Times New Roman" w:cs="Times New Roman"/>
          <w:b/>
          <w:bCs/>
        </w:rPr>
        <w:t>LE « SUD GLOBAL » : UNE CARTE STRAT</w:t>
      </w:r>
      <w:r>
        <w:rPr>
          <w:rFonts w:ascii="Times New Roman" w:hAnsi="Times New Roman" w:cs="Times New Roman"/>
          <w:b/>
          <w:bCs/>
        </w:rPr>
        <w:t>É</w:t>
      </w:r>
      <w:r w:rsidRPr="007B2CC1">
        <w:rPr>
          <w:rFonts w:ascii="Times New Roman" w:hAnsi="Times New Roman" w:cs="Times New Roman"/>
          <w:b/>
          <w:bCs/>
        </w:rPr>
        <w:t>GIQUE</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L’influence africaine reste encore fragile sur le plan institutionnel. Aucun État ne s’impose durablement comme puissance normative mondiale, et les limites en matière de gouvernance, d’universités internationales ou de projection médiatique demeurent réelles.</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 xml:space="preserve">Pourtant, une dynamique culturelle puissante est à l’œuvre. La Coupe d’Afrique des </w:t>
      </w:r>
      <w:r w:rsidR="005C7BB2">
        <w:rPr>
          <w:rFonts w:ascii="Times New Roman" w:hAnsi="Times New Roman" w:cs="Times New Roman"/>
        </w:rPr>
        <w:t>n</w:t>
      </w:r>
      <w:r w:rsidRPr="007B2CC1">
        <w:rPr>
          <w:rFonts w:ascii="Times New Roman" w:hAnsi="Times New Roman" w:cs="Times New Roman"/>
        </w:rPr>
        <w:t>ations organisée au Maroc en début d’année a constitué un moment panafricain suivi bien au-delà du continent. Le sport devient un langage universel qui reconfigure l’image africaine.</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La cu</w:t>
      </w:r>
      <w:r w:rsidR="00105926">
        <w:rPr>
          <w:rFonts w:ascii="Times New Roman" w:hAnsi="Times New Roman" w:cs="Times New Roman"/>
        </w:rPr>
        <w:t>lture amplifie ce mouvement. L’a</w:t>
      </w:r>
      <w:r w:rsidRPr="007B2CC1">
        <w:rPr>
          <w:rFonts w:ascii="Times New Roman" w:hAnsi="Times New Roman" w:cs="Times New Roman"/>
        </w:rPr>
        <w:t>frobeat porté par Burna Boy ou Wizkid domine les plate</w:t>
      </w:r>
      <w:r w:rsidR="00105926">
        <w:rPr>
          <w:rFonts w:ascii="Times New Roman" w:hAnsi="Times New Roman" w:cs="Times New Roman"/>
        </w:rPr>
        <w:t>s-</w:t>
      </w:r>
      <w:r w:rsidRPr="007B2CC1">
        <w:rPr>
          <w:rFonts w:ascii="Times New Roman" w:hAnsi="Times New Roman" w:cs="Times New Roman"/>
        </w:rPr>
        <w:t xml:space="preserve">formes musicales mondiales. En Afrique du Sud, le mouvement amapiano </w:t>
      </w:r>
      <w:r w:rsidR="00105926">
        <w:rPr>
          <w:rFonts w:ascii="Times New Roman" w:hAnsi="Times New Roman" w:cs="Times New Roman"/>
        </w:rPr>
        <w:t xml:space="preserve">s’est imposé, et </w:t>
      </w:r>
      <w:r w:rsidRPr="007B2CC1">
        <w:rPr>
          <w:rFonts w:ascii="Times New Roman" w:hAnsi="Times New Roman" w:cs="Times New Roman"/>
        </w:rPr>
        <w:t>s’exporte massivement, redessinant les codes des musiques électroniques globales. Nollywood est devenue l’une des industries cinématographiques les plus prolifiques au monde. En littérature, Chimamanda Ngozi Adichie ou Mohamed Mbougar Sarr incarnent une Afrique traduite, primée, discutée.</w:t>
      </w:r>
    </w:p>
    <w:p w:rsidR="00E106E4" w:rsidRDefault="00105926" w:rsidP="007B2CC1">
      <w:pPr>
        <w:spacing w:before="120" w:after="0" w:line="360" w:lineRule="auto"/>
        <w:jc w:val="both"/>
        <w:rPr>
          <w:rFonts w:ascii="Times New Roman" w:hAnsi="Times New Roman" w:cs="Times New Roman"/>
        </w:rPr>
      </w:pPr>
      <w:r>
        <w:rPr>
          <w:rFonts w:ascii="Times New Roman" w:hAnsi="Times New Roman" w:cs="Times New Roman"/>
        </w:rPr>
        <w:t xml:space="preserve">Ce </w:t>
      </w:r>
      <w:r w:rsidRPr="00105926">
        <w:rPr>
          <w:rFonts w:ascii="Times New Roman" w:hAnsi="Times New Roman" w:cs="Times New Roman"/>
          <w:i/>
        </w:rPr>
        <w:t>soft p</w:t>
      </w:r>
      <w:r w:rsidR="00C063F3" w:rsidRPr="00105926">
        <w:rPr>
          <w:rFonts w:ascii="Times New Roman" w:hAnsi="Times New Roman" w:cs="Times New Roman"/>
          <w:i/>
        </w:rPr>
        <w:t>ower</w:t>
      </w:r>
      <w:r w:rsidR="00C063F3" w:rsidRPr="007B2CC1">
        <w:rPr>
          <w:rFonts w:ascii="Times New Roman" w:hAnsi="Times New Roman" w:cs="Times New Roman"/>
        </w:rPr>
        <w:t xml:space="preserve"> ne demande plus validation. Il circule, il s’impose, il façonne un imaginaire mondial où l’Afrique n’est plus seulement décrite : elle raconte.</w:t>
      </w:r>
    </w:p>
    <w:p w:rsidR="00105926" w:rsidRPr="007B2CC1" w:rsidRDefault="00105926" w:rsidP="007B2CC1">
      <w:pPr>
        <w:spacing w:before="120" w:after="0" w:line="360" w:lineRule="auto"/>
        <w:jc w:val="both"/>
        <w:rPr>
          <w:rFonts w:ascii="Times New Roman" w:hAnsi="Times New Roman" w:cs="Times New Roman"/>
        </w:rPr>
      </w:pPr>
    </w:p>
    <w:p w:rsidR="00E106E4" w:rsidRPr="007B2CC1" w:rsidRDefault="00105926" w:rsidP="007B2CC1">
      <w:pPr>
        <w:spacing w:before="120" w:after="0" w:line="360" w:lineRule="auto"/>
        <w:jc w:val="both"/>
        <w:rPr>
          <w:rFonts w:ascii="Times New Roman" w:hAnsi="Times New Roman" w:cs="Times New Roman"/>
        </w:rPr>
      </w:pPr>
      <w:r>
        <w:rPr>
          <w:rFonts w:ascii="Times New Roman" w:hAnsi="Times New Roman" w:cs="Times New Roman"/>
          <w:b/>
          <w:bCs/>
        </w:rPr>
        <w:t>VERS UNE AUTONOMIE STRATÉ</w:t>
      </w:r>
      <w:r w:rsidRPr="007B2CC1">
        <w:rPr>
          <w:rFonts w:ascii="Times New Roman" w:hAnsi="Times New Roman" w:cs="Times New Roman"/>
          <w:b/>
          <w:bCs/>
        </w:rPr>
        <w:t>GIQUE</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L’autonomie stratégique africaine ne se décrète pas ; elle se construit par des décisions concrètes qui déplacent progressivement le rapport de</w:t>
      </w:r>
      <w:r w:rsidR="00105926">
        <w:rPr>
          <w:rFonts w:ascii="Times New Roman" w:hAnsi="Times New Roman" w:cs="Times New Roman"/>
        </w:rPr>
        <w:t>s</w:t>
      </w:r>
      <w:r w:rsidRPr="007B2CC1">
        <w:rPr>
          <w:rFonts w:ascii="Times New Roman" w:hAnsi="Times New Roman" w:cs="Times New Roman"/>
        </w:rPr>
        <w:t xml:space="preserve"> force</w:t>
      </w:r>
      <w:r w:rsidR="00105926">
        <w:rPr>
          <w:rFonts w:ascii="Times New Roman" w:hAnsi="Times New Roman" w:cs="Times New Roman"/>
        </w:rPr>
        <w:t>s</w:t>
      </w:r>
      <w:r w:rsidRPr="007B2CC1">
        <w:rPr>
          <w:rFonts w:ascii="Times New Roman" w:hAnsi="Times New Roman" w:cs="Times New Roman"/>
        </w:rPr>
        <w:t>.</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 xml:space="preserve">Sur le plan sécuritaire, plusieurs États ont renégocié ou mis fin à des dispositifs militaires hérités de l’histoire coloniale. Au Sahel, le retrait des forces françaises du Mali, du Burkina Faso et du Niger a marqué une rupture diplomatique, </w:t>
      </w:r>
      <w:r w:rsidR="006D50AF">
        <w:rPr>
          <w:rFonts w:ascii="Times New Roman" w:hAnsi="Times New Roman" w:cs="Times New Roman"/>
        </w:rPr>
        <w:t>et</w:t>
      </w:r>
      <w:r w:rsidRPr="007B2CC1">
        <w:rPr>
          <w:rFonts w:ascii="Times New Roman" w:hAnsi="Times New Roman" w:cs="Times New Roman"/>
        </w:rPr>
        <w:t xml:space="preserve"> surtout une volonté de redéfinir souverainement les termes de la coopération. Qu’on en partage ou non</w:t>
      </w:r>
      <w:r w:rsidR="00105926">
        <w:rPr>
          <w:rFonts w:ascii="Times New Roman" w:hAnsi="Times New Roman" w:cs="Times New Roman"/>
        </w:rPr>
        <w:t>,</w:t>
      </w:r>
      <w:r w:rsidRPr="007B2CC1">
        <w:rPr>
          <w:rFonts w:ascii="Times New Roman" w:hAnsi="Times New Roman" w:cs="Times New Roman"/>
        </w:rPr>
        <w:t xml:space="preserve"> le signal politique est clair : la sécurité ne peut plus être externalisée sans débat.</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 xml:space="preserve">Sur le terrain économique, la diversification devient méthode. Le Maroc multiplie les accords industriels avec l’Europe, la Chine et les pays du Golfe tout en consolidant son ancrage africain. Le Rwanda attire des investissements technologiques américains et asiatiques tout en développant des partenariats </w:t>
      </w:r>
      <w:r w:rsidR="00105926">
        <w:rPr>
          <w:rFonts w:ascii="Times New Roman" w:hAnsi="Times New Roman" w:cs="Times New Roman"/>
        </w:rPr>
        <w:t>S</w:t>
      </w:r>
      <w:r w:rsidRPr="007B2CC1">
        <w:rPr>
          <w:rFonts w:ascii="Times New Roman" w:hAnsi="Times New Roman" w:cs="Times New Roman"/>
        </w:rPr>
        <w:t>ud-</w:t>
      </w:r>
      <w:r w:rsidR="00105926">
        <w:rPr>
          <w:rFonts w:ascii="Times New Roman" w:hAnsi="Times New Roman" w:cs="Times New Roman"/>
        </w:rPr>
        <w:t>S</w:t>
      </w:r>
      <w:r w:rsidRPr="007B2CC1">
        <w:rPr>
          <w:rFonts w:ascii="Times New Roman" w:hAnsi="Times New Roman" w:cs="Times New Roman"/>
        </w:rPr>
        <w:t xml:space="preserve">ud. Le Ghana et la Zambie renégocient dettes et contrats miniers pour accroître la part publique. Dans les secteurs stratégiques </w:t>
      </w:r>
      <w:r w:rsidR="00253776">
        <w:rPr>
          <w:rFonts w:ascii="Times New Roman" w:hAnsi="Times New Roman" w:cs="Times New Roman"/>
        </w:rPr>
        <w:t>–</w:t>
      </w:r>
      <w:r w:rsidRPr="007B2CC1">
        <w:rPr>
          <w:rFonts w:ascii="Times New Roman" w:hAnsi="Times New Roman" w:cs="Times New Roman"/>
        </w:rPr>
        <w:t xml:space="preserve"> cobalt en </w:t>
      </w:r>
      <w:r w:rsidR="006D50AF">
        <w:rPr>
          <w:rFonts w:ascii="Times New Roman" w:hAnsi="Times New Roman" w:cs="Times New Roman"/>
        </w:rPr>
        <w:t>République démocratique du Congo</w:t>
      </w:r>
      <w:r w:rsidRPr="007B2CC1">
        <w:rPr>
          <w:rFonts w:ascii="Times New Roman" w:hAnsi="Times New Roman" w:cs="Times New Roman"/>
        </w:rPr>
        <w:t xml:space="preserve">, lithium au Zimbabwe, uranium </w:t>
      </w:r>
      <w:r w:rsidRPr="007B2CC1">
        <w:rPr>
          <w:rFonts w:ascii="Times New Roman" w:hAnsi="Times New Roman" w:cs="Times New Roman"/>
        </w:rPr>
        <w:lastRenderedPageBreak/>
        <w:t xml:space="preserve">au Niger </w:t>
      </w:r>
      <w:r w:rsidR="00253776">
        <w:rPr>
          <w:rFonts w:ascii="Times New Roman" w:hAnsi="Times New Roman" w:cs="Times New Roman"/>
        </w:rPr>
        <w:t>–</w:t>
      </w:r>
      <w:r w:rsidRPr="007B2CC1">
        <w:rPr>
          <w:rFonts w:ascii="Times New Roman" w:hAnsi="Times New Roman" w:cs="Times New Roman"/>
        </w:rPr>
        <w:t>, les États cherchent à imposer transformation locale, contenu national et participation accrue aux co</w:t>
      </w:r>
      <w:r w:rsidR="00105926">
        <w:rPr>
          <w:rFonts w:ascii="Times New Roman" w:hAnsi="Times New Roman" w:cs="Times New Roman"/>
        </w:rPr>
        <w:t>-</w:t>
      </w:r>
      <w:r w:rsidRPr="007B2CC1">
        <w:rPr>
          <w:rFonts w:ascii="Times New Roman" w:hAnsi="Times New Roman" w:cs="Times New Roman"/>
        </w:rPr>
        <w:t>entreprises afin de sortir du simple rôle d’exportateur brut.</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 xml:space="preserve">L’intégration régionale renforce cette dynamique. La Zone de libre-échange continentale africaine (ZLECAf) regroupe 54 pays et vise un marché de 1,4 milliard d’habitants représentant environ 3 400 milliards de dollars de PIB cumulé. Alors que le commerce intra-africain demeure autour de 15 % des échanges totaux </w:t>
      </w:r>
      <w:r w:rsidR="00253776">
        <w:rPr>
          <w:rFonts w:ascii="Times New Roman" w:hAnsi="Times New Roman" w:cs="Times New Roman"/>
        </w:rPr>
        <w:t>–</w:t>
      </w:r>
      <w:r w:rsidRPr="007B2CC1">
        <w:rPr>
          <w:rFonts w:ascii="Times New Roman" w:hAnsi="Times New Roman" w:cs="Times New Roman"/>
        </w:rPr>
        <w:t xml:space="preserve"> loin des 60 % européens </w:t>
      </w:r>
      <w:r w:rsidR="00253776">
        <w:rPr>
          <w:rFonts w:ascii="Times New Roman" w:hAnsi="Times New Roman" w:cs="Times New Roman"/>
        </w:rPr>
        <w:t>–</w:t>
      </w:r>
      <w:r w:rsidRPr="007B2CC1">
        <w:rPr>
          <w:rFonts w:ascii="Times New Roman" w:hAnsi="Times New Roman" w:cs="Times New Roman"/>
        </w:rPr>
        <w:t>, sa progression pourrait dépasser 50 % si les engagements sont pleinement appliqués. La ZLECAf n’est pas seulement un mécanisme commercial : c’est un instrument potentiel de puissance collective.</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 xml:space="preserve">À cette autonomie matérielle s’ajoute une dimension symbolique. Le </w:t>
      </w:r>
      <w:r w:rsidRPr="005535CD">
        <w:rPr>
          <w:rFonts w:ascii="Times New Roman" w:hAnsi="Times New Roman" w:cs="Times New Roman"/>
          <w:i/>
        </w:rPr>
        <w:t xml:space="preserve">soft </w:t>
      </w:r>
      <w:r w:rsidR="005535CD" w:rsidRPr="005535CD">
        <w:rPr>
          <w:rFonts w:ascii="Times New Roman" w:hAnsi="Times New Roman" w:cs="Times New Roman"/>
          <w:i/>
        </w:rPr>
        <w:t>p</w:t>
      </w:r>
      <w:r w:rsidRPr="005535CD">
        <w:rPr>
          <w:rFonts w:ascii="Times New Roman" w:hAnsi="Times New Roman" w:cs="Times New Roman"/>
          <w:i/>
        </w:rPr>
        <w:t>ower</w:t>
      </w:r>
      <w:r w:rsidRPr="007B2CC1">
        <w:rPr>
          <w:rFonts w:ascii="Times New Roman" w:hAnsi="Times New Roman" w:cs="Times New Roman"/>
        </w:rPr>
        <w:t xml:space="preserve"> africain </w:t>
      </w:r>
      <w:r w:rsidR="00253776">
        <w:rPr>
          <w:rFonts w:ascii="Times New Roman" w:hAnsi="Times New Roman" w:cs="Times New Roman"/>
        </w:rPr>
        <w:t>–</w:t>
      </w:r>
      <w:r w:rsidRPr="007B2CC1">
        <w:rPr>
          <w:rFonts w:ascii="Times New Roman" w:hAnsi="Times New Roman" w:cs="Times New Roman"/>
        </w:rPr>
        <w:t xml:space="preserve">diffusion mondiale de l’afrobeats, essor de Nollywood, compétitions sportives continentales </w:t>
      </w:r>
      <w:r w:rsidR="00253776">
        <w:rPr>
          <w:rFonts w:ascii="Times New Roman" w:hAnsi="Times New Roman" w:cs="Times New Roman"/>
        </w:rPr>
        <w:t>–</w:t>
      </w:r>
      <w:r w:rsidRPr="007B2CC1">
        <w:rPr>
          <w:rFonts w:ascii="Times New Roman" w:hAnsi="Times New Roman" w:cs="Times New Roman"/>
        </w:rPr>
        <w:t xml:space="preserve"> constitue un capital d’influence croissant. Fragmenté encore, il participe néanmoins à la capacité du continent à produire ses propres récits et à peser sur les imaginaires globaux.</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Ainsi, l’autonomie ne signifie ni isolement ni alignement automatique sur une nouvelle puissance. Elle consiste à transformer la rivalité mondiale en espace de négociation. Multiplier les partenaires, comparer les offres, refuser les clauses trop contraignantes, coordonner les positions régionales : le continent apprend à passer du statut de terrain convoité à celui d’acteur capable d’arbitrer les conditions de son insertion dans le monde.</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 xml:space="preserve">L’Afrique traverse une séquence charnière. </w:t>
      </w:r>
      <w:r w:rsidRPr="007B2CC1">
        <w:rPr>
          <w:rFonts w:ascii="Times New Roman" w:hAnsi="Times New Roman" w:cs="Times New Roman"/>
          <w:color w:val="0070C0"/>
        </w:rPr>
        <w:t xml:space="preserve">Le recul relatif des anciennes puissances, notamment françaises, ouvre un espace disputé où la Chine occupe une place centrale, mais où interviennent aussi de nouveaux acteurs. </w:t>
      </w:r>
      <w:r w:rsidRPr="007B2CC1">
        <w:rPr>
          <w:rFonts w:ascii="Times New Roman" w:hAnsi="Times New Roman" w:cs="Times New Roman"/>
        </w:rPr>
        <w:t>Le continent n’est plus enfermé dans un tête-à-tête exclusif ; il évolue désormais dans une configuration concurrentielle.</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 xml:space="preserve">Ce déplacement crée des marges. La question des ressources stratégiques </w:t>
      </w:r>
      <w:r w:rsidR="00253776">
        <w:rPr>
          <w:rFonts w:ascii="Times New Roman" w:hAnsi="Times New Roman" w:cs="Times New Roman"/>
        </w:rPr>
        <w:t>–</w:t>
      </w:r>
      <w:r w:rsidRPr="007B2CC1">
        <w:rPr>
          <w:rFonts w:ascii="Times New Roman" w:hAnsi="Times New Roman" w:cs="Times New Roman"/>
        </w:rPr>
        <w:t xml:space="preserve"> cobalt, lithium, uranium </w:t>
      </w:r>
      <w:r w:rsidR="00253776">
        <w:rPr>
          <w:rFonts w:ascii="Times New Roman" w:hAnsi="Times New Roman" w:cs="Times New Roman"/>
        </w:rPr>
        <w:t>–</w:t>
      </w:r>
      <w:r w:rsidRPr="007B2CC1">
        <w:rPr>
          <w:rFonts w:ascii="Times New Roman" w:hAnsi="Times New Roman" w:cs="Times New Roman"/>
        </w:rPr>
        <w:t xml:space="preserve"> ne se pose plus seulement en termes d’exportation, mais de transformation locale. L’intégration régionale, portée par l’Union africaine et la Zone de libre-échange continentale africaine, dessine l’horizon d’un </w:t>
      </w:r>
      <w:r w:rsidR="006D50AF">
        <w:rPr>
          <w:rFonts w:ascii="Times New Roman" w:hAnsi="Times New Roman" w:cs="Times New Roman"/>
        </w:rPr>
        <w:t xml:space="preserve">vaste </w:t>
      </w:r>
      <w:r w:rsidRPr="007B2CC1">
        <w:rPr>
          <w:rFonts w:ascii="Times New Roman" w:hAnsi="Times New Roman" w:cs="Times New Roman"/>
        </w:rPr>
        <w:t xml:space="preserve">marché continental </w:t>
      </w:r>
      <w:r w:rsidR="006D50AF">
        <w:rPr>
          <w:rFonts w:ascii="Times New Roman" w:hAnsi="Times New Roman" w:cs="Times New Roman"/>
        </w:rPr>
        <w:t>à même</w:t>
      </w:r>
      <w:bookmarkStart w:id="0" w:name="_GoBack"/>
      <w:bookmarkEnd w:id="0"/>
      <w:r w:rsidRPr="007B2CC1">
        <w:rPr>
          <w:rFonts w:ascii="Times New Roman" w:hAnsi="Times New Roman" w:cs="Times New Roman"/>
        </w:rPr>
        <w:t xml:space="preserve"> de renforcer le pouvoir de négociation collectif. La démographie </w:t>
      </w:r>
      <w:r w:rsidR="00253776">
        <w:rPr>
          <w:rFonts w:ascii="Times New Roman" w:hAnsi="Times New Roman" w:cs="Times New Roman"/>
        </w:rPr>
        <w:t>–</w:t>
      </w:r>
      <w:r w:rsidRPr="007B2CC1">
        <w:rPr>
          <w:rFonts w:ascii="Times New Roman" w:hAnsi="Times New Roman" w:cs="Times New Roman"/>
        </w:rPr>
        <w:t xml:space="preserve"> </w:t>
      </w:r>
      <w:r w:rsidRPr="006D50AF">
        <w:rPr>
          <w:rFonts w:ascii="Times New Roman" w:hAnsi="Times New Roman" w:cs="Times New Roman"/>
        </w:rPr>
        <w:t>près de 60 % des moins de 25 ans mondiaux à l’horizon 2050</w:t>
      </w:r>
      <w:r w:rsidRPr="007B2CC1">
        <w:rPr>
          <w:rFonts w:ascii="Times New Roman" w:hAnsi="Times New Roman" w:cs="Times New Roman"/>
        </w:rPr>
        <w:t xml:space="preserve"> </w:t>
      </w:r>
      <w:r w:rsidR="00253776">
        <w:rPr>
          <w:rFonts w:ascii="Times New Roman" w:hAnsi="Times New Roman" w:cs="Times New Roman"/>
        </w:rPr>
        <w:t>–</w:t>
      </w:r>
      <w:r w:rsidRPr="007B2CC1">
        <w:rPr>
          <w:rFonts w:ascii="Times New Roman" w:hAnsi="Times New Roman" w:cs="Times New Roman"/>
        </w:rPr>
        <w:t xml:space="preserve"> constitue un potentiel inédit. La vitalité culturelle et sportive participe, elle aussi, à une présence accrue dans les imaginaires mondiaux.</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Rien n’est acquis pour autant. Ces dynamiques peuvent renforcer une insertion subalterne ou, au contraire, contribuer à une capacité accrue de fixation des règles.</w:t>
      </w:r>
    </w:p>
    <w:p w:rsidR="00E106E4" w:rsidRPr="007B2CC1" w:rsidRDefault="00C063F3" w:rsidP="007B2CC1">
      <w:pPr>
        <w:spacing w:before="120" w:after="0" w:line="360" w:lineRule="auto"/>
        <w:jc w:val="both"/>
        <w:rPr>
          <w:rFonts w:ascii="Times New Roman" w:hAnsi="Times New Roman" w:cs="Times New Roman"/>
        </w:rPr>
      </w:pPr>
      <w:r w:rsidRPr="007B2CC1">
        <w:rPr>
          <w:rFonts w:ascii="Times New Roman" w:hAnsi="Times New Roman" w:cs="Times New Roman"/>
        </w:rPr>
        <w:t xml:space="preserve">L’Afrique n’est plus simplement un objet de rivalités. Elle se trouve dans une position où les conditions d’un rôle plus affirmé existent. Reste à voir comment ces conditions seront consolidées </w:t>
      </w:r>
      <w:r w:rsidR="00253776">
        <w:rPr>
          <w:rFonts w:ascii="Times New Roman" w:hAnsi="Times New Roman" w:cs="Times New Roman"/>
        </w:rPr>
        <w:t>–</w:t>
      </w:r>
      <w:r w:rsidRPr="007B2CC1">
        <w:rPr>
          <w:rFonts w:ascii="Times New Roman" w:hAnsi="Times New Roman" w:cs="Times New Roman"/>
        </w:rPr>
        <w:t xml:space="preserve"> ou dissipées </w:t>
      </w:r>
      <w:r w:rsidR="00253776">
        <w:rPr>
          <w:rFonts w:ascii="Times New Roman" w:hAnsi="Times New Roman" w:cs="Times New Roman"/>
        </w:rPr>
        <w:t>–</w:t>
      </w:r>
      <w:r w:rsidRPr="007B2CC1">
        <w:rPr>
          <w:rFonts w:ascii="Times New Roman" w:hAnsi="Times New Roman" w:cs="Times New Roman"/>
        </w:rPr>
        <w:t xml:space="preserve"> dans le mouvement du monde.</w:t>
      </w:r>
    </w:p>
    <w:p w:rsidR="00E106E4" w:rsidRPr="007B2CC1" w:rsidRDefault="00E106E4" w:rsidP="007B2CC1">
      <w:pPr>
        <w:spacing w:before="120" w:after="0" w:line="360" w:lineRule="auto"/>
        <w:jc w:val="both"/>
        <w:rPr>
          <w:rFonts w:ascii="Times New Roman" w:hAnsi="Times New Roman" w:cs="Times New Roman"/>
        </w:rPr>
      </w:pPr>
    </w:p>
    <w:p w:rsidR="00E106E4" w:rsidRPr="007B2CC1" w:rsidRDefault="00C063F3" w:rsidP="005535CD">
      <w:pPr>
        <w:spacing w:before="120" w:after="0" w:line="360" w:lineRule="auto"/>
        <w:jc w:val="right"/>
        <w:rPr>
          <w:rFonts w:ascii="Times New Roman" w:hAnsi="Times New Roman" w:cs="Times New Roman"/>
        </w:rPr>
      </w:pPr>
      <w:r w:rsidRPr="007B2CC1">
        <w:rPr>
          <w:rFonts w:ascii="Times New Roman" w:hAnsi="Times New Roman" w:cs="Times New Roman"/>
        </w:rPr>
        <w:lastRenderedPageBreak/>
        <w:t>*</w:t>
      </w:r>
      <w:r w:rsidR="005535CD">
        <w:rPr>
          <w:rFonts w:ascii="Times New Roman" w:hAnsi="Times New Roman" w:cs="Times New Roman"/>
        </w:rPr>
        <w:t>FÉ</w:t>
      </w:r>
      <w:r w:rsidR="005535CD" w:rsidRPr="007B2CC1">
        <w:rPr>
          <w:rFonts w:ascii="Times New Roman" w:hAnsi="Times New Roman" w:cs="Times New Roman"/>
        </w:rPr>
        <w:t>LIX ATCHAD</w:t>
      </w:r>
      <w:r w:rsidR="005535CD">
        <w:rPr>
          <w:rFonts w:ascii="Times New Roman" w:hAnsi="Times New Roman" w:cs="Times New Roman"/>
        </w:rPr>
        <w:t>É,</w:t>
      </w:r>
      <w:r w:rsidRPr="007B2CC1">
        <w:rPr>
          <w:rFonts w:ascii="Times New Roman" w:hAnsi="Times New Roman" w:cs="Times New Roman"/>
        </w:rPr>
        <w:t xml:space="preserve"> médecin, spécialiste de santé p</w:t>
      </w:r>
      <w:r w:rsidR="005535CD">
        <w:rPr>
          <w:rFonts w:ascii="Times New Roman" w:hAnsi="Times New Roman" w:cs="Times New Roman"/>
        </w:rPr>
        <w:t>ublique et d'éthique médicale,</w:t>
      </w:r>
      <w:r w:rsidRPr="007B2CC1">
        <w:rPr>
          <w:rFonts w:ascii="Times New Roman" w:hAnsi="Times New Roman" w:cs="Times New Roman"/>
        </w:rPr>
        <w:t xml:space="preserve"> est coordinateur du groupe </w:t>
      </w:r>
      <w:r w:rsidR="005535CD">
        <w:rPr>
          <w:rFonts w:ascii="Times New Roman" w:hAnsi="Times New Roman" w:cs="Times New Roman"/>
        </w:rPr>
        <w:t>de travail Afrique du Parti de la g</w:t>
      </w:r>
      <w:r w:rsidRPr="007B2CC1">
        <w:rPr>
          <w:rFonts w:ascii="Times New Roman" w:hAnsi="Times New Roman" w:cs="Times New Roman"/>
        </w:rPr>
        <w:t xml:space="preserve">auche </w:t>
      </w:r>
      <w:r w:rsidR="005535CD">
        <w:rPr>
          <w:rFonts w:ascii="Times New Roman" w:hAnsi="Times New Roman" w:cs="Times New Roman"/>
        </w:rPr>
        <w:t>e</w:t>
      </w:r>
      <w:r w:rsidRPr="007B2CC1">
        <w:rPr>
          <w:rFonts w:ascii="Times New Roman" w:hAnsi="Times New Roman" w:cs="Times New Roman"/>
        </w:rPr>
        <w:t>uropéenne.</w:t>
      </w:r>
    </w:p>
    <w:sectPr w:rsidR="00E106E4" w:rsidRPr="007B2CC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DDC" w:rsidRDefault="00B13DDC">
      <w:pPr>
        <w:spacing w:line="240" w:lineRule="auto"/>
      </w:pPr>
      <w:r>
        <w:separator/>
      </w:r>
    </w:p>
  </w:endnote>
  <w:endnote w:type="continuationSeparator" w:id="0">
    <w:p w:rsidR="00B13DDC" w:rsidRDefault="00B13D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Times New Roman"/>
    <w:charset w:val="00"/>
    <w:family w:val="auto"/>
    <w:pitch w:val="default"/>
  </w:font>
  <w:font w:name="Aptos Display">
    <w:altName w:val="Arial"/>
    <w:charset w:val="00"/>
    <w:family w:val="swiss"/>
    <w:pitch w:val="default"/>
    <w:sig w:usb0="00000000" w:usb1="00000000" w:usb2="00000000" w:usb3="00000000" w:csb0="0000019F" w:csb1="00000000"/>
  </w:font>
  <w:font w:name="等线 Light">
    <w:altName w:val="苹方-简"/>
    <w:charset w:val="00"/>
    <w:family w:val="auto"/>
    <w:pitch w:val="default"/>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227847"/>
    </w:sdtPr>
    <w:sdtEndPr/>
    <w:sdtContent>
      <w:p w:rsidR="00E106E4" w:rsidRDefault="00C063F3">
        <w:pPr>
          <w:pStyle w:val="Pieddepage"/>
          <w:jc w:val="right"/>
        </w:pPr>
        <w:r>
          <w:fldChar w:fldCharType="begin"/>
        </w:r>
        <w:r>
          <w:instrText>PAGE   \* MERGEFORMAT</w:instrText>
        </w:r>
        <w:r>
          <w:fldChar w:fldCharType="separate"/>
        </w:r>
        <w:r w:rsidR="002F04DD">
          <w:rPr>
            <w:noProof/>
          </w:rPr>
          <w:t>6</w:t>
        </w:r>
        <w:r>
          <w:fldChar w:fldCharType="end"/>
        </w:r>
      </w:p>
    </w:sdtContent>
  </w:sdt>
  <w:p w:rsidR="00E106E4" w:rsidRDefault="00E106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DDC" w:rsidRDefault="00B13DDC">
      <w:pPr>
        <w:spacing w:after="0"/>
      </w:pPr>
      <w:r>
        <w:separator/>
      </w:r>
    </w:p>
  </w:footnote>
  <w:footnote w:type="continuationSeparator" w:id="0">
    <w:p w:rsidR="00B13DDC" w:rsidRDefault="00B13DD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autoHyphenation/>
  <w:consecutiveHyphenLimit w:val="3"/>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AB5"/>
    <w:rsid w:val="DF624DB9"/>
    <w:rsid w:val="00105926"/>
    <w:rsid w:val="0013084B"/>
    <w:rsid w:val="00132652"/>
    <w:rsid w:val="00161349"/>
    <w:rsid w:val="002007E7"/>
    <w:rsid w:val="00222C12"/>
    <w:rsid w:val="00253776"/>
    <w:rsid w:val="002D5D2B"/>
    <w:rsid w:val="002F04DD"/>
    <w:rsid w:val="00362393"/>
    <w:rsid w:val="003A2B19"/>
    <w:rsid w:val="003F1A87"/>
    <w:rsid w:val="003F6F75"/>
    <w:rsid w:val="004412D2"/>
    <w:rsid w:val="005535CD"/>
    <w:rsid w:val="005563CD"/>
    <w:rsid w:val="005C7BB2"/>
    <w:rsid w:val="006B171D"/>
    <w:rsid w:val="006D50AF"/>
    <w:rsid w:val="007667A4"/>
    <w:rsid w:val="007B2CC1"/>
    <w:rsid w:val="007F1E87"/>
    <w:rsid w:val="00805AB5"/>
    <w:rsid w:val="008317D2"/>
    <w:rsid w:val="0083245C"/>
    <w:rsid w:val="0087266A"/>
    <w:rsid w:val="008E1E3C"/>
    <w:rsid w:val="00923602"/>
    <w:rsid w:val="00A230A7"/>
    <w:rsid w:val="00A40CFF"/>
    <w:rsid w:val="00A77166"/>
    <w:rsid w:val="00B04C53"/>
    <w:rsid w:val="00B13DDC"/>
    <w:rsid w:val="00B63C56"/>
    <w:rsid w:val="00C063F3"/>
    <w:rsid w:val="00C42E71"/>
    <w:rsid w:val="00D2635D"/>
    <w:rsid w:val="00DE4D0F"/>
    <w:rsid w:val="00E07605"/>
    <w:rsid w:val="00E106E4"/>
    <w:rsid w:val="00E201EE"/>
    <w:rsid w:val="00E77B8D"/>
    <w:rsid w:val="00E87C09"/>
    <w:rsid w:val="00F46F16"/>
    <w:rsid w:val="00F75901"/>
    <w:rsid w:val="00F763A0"/>
    <w:rsid w:val="00FA1EF5"/>
    <w:rsid w:val="00FB4349"/>
    <w:rsid w:val="00FE44DA"/>
    <w:rsid w:val="3C771132"/>
    <w:rsid w:val="7FFF71D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60003"/>
  <w15:docId w15:val="{CA43979B-CE7E-43E2-AFBE-AA5BB9F0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itre9">
    <w:name w:val="heading 9"/>
    <w:basedOn w:val="Normal"/>
    <w:next w:val="Normal"/>
    <w:link w:val="Titre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pPr>
      <w:tabs>
        <w:tab w:val="center" w:pos="4536"/>
        <w:tab w:val="right" w:pos="9072"/>
      </w:tabs>
      <w:spacing w:after="0" w:line="240" w:lineRule="auto"/>
    </w:pPr>
  </w:style>
  <w:style w:type="paragraph" w:styleId="En-tte">
    <w:name w:val="header"/>
    <w:basedOn w:val="Normal"/>
    <w:link w:val="En-tteCar"/>
    <w:uiPriority w:val="99"/>
    <w:unhideWhenUsed/>
    <w:pPr>
      <w:tabs>
        <w:tab w:val="center" w:pos="4536"/>
        <w:tab w:val="right" w:pos="9072"/>
      </w:tabs>
      <w:spacing w:after="0" w:line="240" w:lineRule="auto"/>
    </w:pPr>
  </w:style>
  <w:style w:type="paragraph" w:styleId="Sous-titre">
    <w:name w:val="Subtitle"/>
    <w:basedOn w:val="Normal"/>
    <w:next w:val="Normal"/>
    <w:link w:val="Sous-titreCar"/>
    <w:uiPriority w:val="11"/>
    <w:qFormat/>
    <w:rPr>
      <w:rFonts w:eastAsiaTheme="majorEastAsia" w:cstheme="majorBidi"/>
      <w:color w:val="595959" w:themeColor="text1" w:themeTint="A6"/>
      <w:spacing w:val="15"/>
      <w:sz w:val="28"/>
      <w:szCs w:val="28"/>
    </w:r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Pr>
      <w:rFonts w:eastAsiaTheme="majorEastAsia" w:cstheme="majorBidi"/>
      <w:color w:val="0F4761"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62626" w:themeColor="text1" w:themeTint="D9"/>
    </w:rPr>
  </w:style>
  <w:style w:type="character" w:customStyle="1" w:styleId="Titre9Car">
    <w:name w:val="Titre 9 Car"/>
    <w:basedOn w:val="Policepardfaut"/>
    <w:link w:val="Titre9"/>
    <w:uiPriority w:val="9"/>
    <w:semiHidden/>
    <w:rPr>
      <w:rFonts w:eastAsiaTheme="majorEastAsia" w:cstheme="majorBidi"/>
      <w:color w:val="262626" w:themeColor="text1" w:themeTint="D9"/>
    </w:rPr>
  </w:style>
  <w:style w:type="character" w:customStyle="1" w:styleId="TitreCar">
    <w:name w:val="Titre Car"/>
    <w:basedOn w:val="Policepardfaut"/>
    <w:link w:val="Titre"/>
    <w:uiPriority w:val="10"/>
    <w:rPr>
      <w:rFonts w:asciiTheme="majorHAnsi" w:eastAsiaTheme="majorEastAsia" w:hAnsiTheme="majorHAnsi" w:cstheme="majorBidi"/>
      <w:spacing w:val="-10"/>
      <w:kern w:val="28"/>
      <w:sz w:val="56"/>
      <w:szCs w:val="56"/>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customStyle="1" w:styleId="Emphaseintense1">
    <w:name w:val="Emphase intense1"/>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character" w:customStyle="1" w:styleId="Rfrenceintense1">
    <w:name w:val="Référence intense1"/>
    <w:basedOn w:val="Policepardfaut"/>
    <w:uiPriority w:val="32"/>
    <w:qFormat/>
    <w:rPr>
      <w:b/>
      <w:bCs/>
      <w:smallCaps/>
      <w:color w:val="0F4761" w:themeColor="accent1" w:themeShade="BF"/>
      <w:spacing w:val="5"/>
    </w:rPr>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6</Pages>
  <Words>2015</Words>
  <Characters>11995</Characters>
  <Application>Microsoft Office Word</Application>
  <DocSecurity>0</DocSecurity>
  <Lines>171</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Félix Atchadé</dc:creator>
  <cp:lastModifiedBy>Jaime</cp:lastModifiedBy>
  <cp:revision>8</cp:revision>
  <dcterms:created xsi:type="dcterms:W3CDTF">2026-02-14T11:51:00Z</dcterms:created>
  <dcterms:modified xsi:type="dcterms:W3CDTF">2026-02-20T12:36:00Z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B6A7CBDFB417E38EB8799369F4EE5045_42</vt:lpwstr>
  </property>
</Properties>
</file>