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22" w:rsidRPr="001F5059" w:rsidRDefault="00BA5EF6" w:rsidP="00BA5EF6">
      <w:pPr>
        <w:pStyle w:val="p1"/>
        <w:spacing w:before="120" w:after="0"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1F5059">
        <w:rPr>
          <w:rFonts w:asciiTheme="minorHAnsi" w:hAnsiTheme="minorHAnsi" w:cstheme="minorHAnsi"/>
          <w:sz w:val="28"/>
          <w:szCs w:val="28"/>
          <w:lang w:val="fr-FR"/>
        </w:rPr>
        <w:t xml:space="preserve">Ida </w:t>
      </w:r>
      <w:proofErr w:type="spellStart"/>
      <w:r w:rsidRPr="001F5059">
        <w:rPr>
          <w:rFonts w:asciiTheme="minorHAnsi" w:hAnsiTheme="minorHAnsi" w:cstheme="minorHAnsi"/>
          <w:sz w:val="28"/>
          <w:szCs w:val="28"/>
          <w:lang w:val="fr-FR"/>
        </w:rPr>
        <w:t>Tacke</w:t>
      </w:r>
      <w:proofErr w:type="spellEnd"/>
      <w:r w:rsidRPr="001F505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1F5059">
        <w:rPr>
          <w:rFonts w:asciiTheme="minorHAnsi" w:hAnsiTheme="minorHAnsi" w:cstheme="minorHAnsi"/>
          <w:lang w:val="fr-FR"/>
        </w:rPr>
        <w:t>(1896-1978)</w:t>
      </w:r>
    </w:p>
    <w:p w:rsidR="00F72E22" w:rsidRPr="00BA5EF6" w:rsidRDefault="00B4436C" w:rsidP="00BA5EF6">
      <w:pPr>
        <w:pStyle w:val="p2"/>
        <w:spacing w:before="120" w:after="0"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C’est très jeune</w:t>
      </w:r>
      <w:r w:rsidR="00BA5EF6" w:rsidRPr="00BA5EF6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qu’</w:t>
      </w:r>
      <w:r w:rsidR="00BA5EF6" w:rsidRPr="00BA5EF6">
        <w:rPr>
          <w:sz w:val="22"/>
          <w:szCs w:val="22"/>
          <w:lang w:val="fr-FR"/>
        </w:rPr>
        <w:t>Ida</w:t>
      </w:r>
      <w:r>
        <w:rPr>
          <w:sz w:val="22"/>
          <w:szCs w:val="22"/>
          <w:lang w:val="fr-FR"/>
        </w:rPr>
        <w:t>, native de</w:t>
      </w:r>
      <w:r w:rsidR="00BA5EF6" w:rsidRPr="00BA5EF6">
        <w:rPr>
          <w:sz w:val="22"/>
          <w:szCs w:val="22"/>
          <w:lang w:val="fr-FR"/>
        </w:rPr>
        <w:t xml:space="preserve"> </w:t>
      </w:r>
      <w:proofErr w:type="spellStart"/>
      <w:r w:rsidRPr="00BA5EF6">
        <w:rPr>
          <w:sz w:val="22"/>
          <w:szCs w:val="22"/>
          <w:lang w:val="fr-FR"/>
        </w:rPr>
        <w:t>Lackhausen</w:t>
      </w:r>
      <w:proofErr w:type="spellEnd"/>
      <w:r>
        <w:rPr>
          <w:sz w:val="22"/>
          <w:szCs w:val="22"/>
          <w:lang w:val="fr-FR"/>
        </w:rPr>
        <w:t>,</w:t>
      </w:r>
      <w:r w:rsidRPr="00BA5EF6">
        <w:rPr>
          <w:sz w:val="22"/>
          <w:szCs w:val="22"/>
          <w:lang w:val="fr-FR"/>
        </w:rPr>
        <w:t xml:space="preserve"> dans la région du Rhin,</w:t>
      </w:r>
      <w:r>
        <w:rPr>
          <w:sz w:val="22"/>
          <w:szCs w:val="22"/>
          <w:lang w:val="fr-FR"/>
        </w:rPr>
        <w:t xml:space="preserve"> </w:t>
      </w:r>
      <w:r w:rsidR="00BA5EF6" w:rsidRPr="00BA5EF6">
        <w:rPr>
          <w:sz w:val="22"/>
          <w:szCs w:val="22"/>
          <w:lang w:val="fr-FR"/>
        </w:rPr>
        <w:t>décide de s</w:t>
      </w:r>
      <w:r w:rsidR="00BA5EF6">
        <w:rPr>
          <w:sz w:val="22"/>
          <w:szCs w:val="22"/>
          <w:lang w:val="fr-FR"/>
        </w:rPr>
        <w:t>’</w:t>
      </w:r>
      <w:r w:rsidR="00BA5EF6" w:rsidRPr="00BA5EF6">
        <w:rPr>
          <w:sz w:val="22"/>
          <w:szCs w:val="22"/>
          <w:lang w:val="fr-FR"/>
        </w:rPr>
        <w:t xml:space="preserve">orienter vers la </w:t>
      </w:r>
      <w:r w:rsidR="001F5059">
        <w:rPr>
          <w:sz w:val="22"/>
          <w:szCs w:val="22"/>
          <w:lang w:val="fr-FR"/>
        </w:rPr>
        <w:t>c</w:t>
      </w:r>
      <w:r w:rsidR="00BA5EF6" w:rsidRPr="00BA5EF6">
        <w:rPr>
          <w:sz w:val="22"/>
          <w:szCs w:val="22"/>
          <w:lang w:val="fr-FR"/>
        </w:rPr>
        <w:t xml:space="preserve">himie, domaine qui cherche alors activement à recruter. En 1915, alors que les universités berlinoises ne sont ouvertes aux femmes que depuis </w:t>
      </w:r>
      <w:r w:rsidR="00BA5EF6">
        <w:rPr>
          <w:sz w:val="22"/>
          <w:szCs w:val="22"/>
          <w:lang w:val="fr-FR"/>
        </w:rPr>
        <w:t>six</w:t>
      </w:r>
      <w:r w:rsidR="00BA5EF6" w:rsidRPr="00BA5EF6">
        <w:rPr>
          <w:sz w:val="22"/>
          <w:szCs w:val="22"/>
          <w:lang w:val="fr-FR"/>
        </w:rPr>
        <w:t xml:space="preserve"> ans, elle intègre l</w:t>
      </w:r>
      <w:r w:rsidR="00BA5EF6">
        <w:rPr>
          <w:sz w:val="22"/>
          <w:szCs w:val="22"/>
          <w:lang w:val="fr-FR"/>
        </w:rPr>
        <w:t>’</w:t>
      </w:r>
      <w:r w:rsidR="00BA5EF6" w:rsidRPr="00BA5EF6">
        <w:rPr>
          <w:sz w:val="22"/>
          <w:szCs w:val="22"/>
          <w:lang w:val="fr-FR"/>
        </w:rPr>
        <w:t>Université technique de Berlin</w:t>
      </w:r>
      <w:r w:rsidR="00BA5EF6">
        <w:rPr>
          <w:sz w:val="22"/>
          <w:szCs w:val="22"/>
          <w:lang w:val="fr-FR"/>
        </w:rPr>
        <w:t>,</w:t>
      </w:r>
      <w:r w:rsidR="00BA5EF6" w:rsidRPr="00BA5EF6">
        <w:rPr>
          <w:sz w:val="22"/>
          <w:szCs w:val="22"/>
          <w:lang w:val="fr-FR"/>
        </w:rPr>
        <w:t xml:space="preserve"> où elle obtient ainsi en 1919 une licence en génie chimique et métallurgique puis un doctorat</w:t>
      </w:r>
      <w:r w:rsidR="00BA5EF6">
        <w:rPr>
          <w:sz w:val="22"/>
          <w:szCs w:val="22"/>
          <w:lang w:val="fr-FR"/>
        </w:rPr>
        <w:t>,</w:t>
      </w:r>
      <w:r w:rsidR="00BA5EF6" w:rsidRPr="00BA5EF6">
        <w:rPr>
          <w:sz w:val="22"/>
          <w:szCs w:val="22"/>
          <w:lang w:val="fr-FR"/>
        </w:rPr>
        <w:t xml:space="preserve"> en 1921. </w:t>
      </w:r>
      <w:r w:rsidR="001F5059">
        <w:rPr>
          <w:sz w:val="22"/>
          <w:szCs w:val="22"/>
          <w:lang w:val="fr-FR"/>
        </w:rPr>
        <w:t>Cette</w:t>
      </w:r>
      <w:r w:rsidR="00BA5EF6" w:rsidRPr="00BA5EF6">
        <w:rPr>
          <w:sz w:val="22"/>
          <w:szCs w:val="22"/>
          <w:lang w:val="fr-FR"/>
        </w:rPr>
        <w:t xml:space="preserve"> même année, elle devient la première femme à occuper un poste de chimiste professionnelle dans l</w:t>
      </w:r>
      <w:r w:rsidR="00BA5EF6">
        <w:rPr>
          <w:sz w:val="22"/>
          <w:szCs w:val="22"/>
          <w:lang w:val="fr-FR"/>
        </w:rPr>
        <w:t>’industrie chimique allemande.</w:t>
      </w:r>
    </w:p>
    <w:p w:rsidR="00B4436C" w:rsidRDefault="00BA5EF6" w:rsidP="00BA5EF6">
      <w:pPr>
        <w:pStyle w:val="p2"/>
        <w:spacing w:before="120" w:after="0" w:line="360" w:lineRule="auto"/>
        <w:rPr>
          <w:sz w:val="22"/>
          <w:szCs w:val="22"/>
          <w:lang w:val="fr-FR"/>
        </w:rPr>
      </w:pPr>
      <w:r w:rsidRPr="00BA5EF6">
        <w:rPr>
          <w:sz w:val="22"/>
          <w:szCs w:val="22"/>
          <w:lang w:val="fr-FR"/>
        </w:rPr>
        <w:t xml:space="preserve">Peu de temps après, elle entreprend avec son futur époux, Walter </w:t>
      </w:r>
      <w:proofErr w:type="spellStart"/>
      <w:r w:rsidRPr="00BA5EF6">
        <w:rPr>
          <w:sz w:val="22"/>
          <w:szCs w:val="22"/>
          <w:lang w:val="fr-FR"/>
        </w:rPr>
        <w:t>Noddack</w:t>
      </w:r>
      <w:proofErr w:type="spellEnd"/>
      <w:r w:rsidRPr="00BA5EF6">
        <w:rPr>
          <w:sz w:val="22"/>
          <w:szCs w:val="22"/>
          <w:lang w:val="fr-FR"/>
        </w:rPr>
        <w:t>, des recherches sur deux éléments encore inconnus du tableau de Mendeleïev :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élément</w:t>
      </w:r>
      <w:r>
        <w:rPr>
          <w:sz w:val="22"/>
          <w:szCs w:val="22"/>
          <w:lang w:val="fr-FR"/>
        </w:rPr>
        <w:t> </w:t>
      </w:r>
      <w:r w:rsidRPr="00BA5EF6">
        <w:rPr>
          <w:sz w:val="22"/>
          <w:szCs w:val="22"/>
          <w:lang w:val="fr-FR"/>
        </w:rPr>
        <w:t>43 (</w:t>
      </w:r>
      <w:r>
        <w:rPr>
          <w:sz w:val="22"/>
          <w:szCs w:val="22"/>
          <w:lang w:val="fr-FR"/>
        </w:rPr>
        <w:t>t</w:t>
      </w:r>
      <w:r w:rsidRPr="00BA5EF6">
        <w:rPr>
          <w:sz w:val="22"/>
          <w:szCs w:val="22"/>
          <w:lang w:val="fr-FR"/>
        </w:rPr>
        <w:t>echnétium) et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élément</w:t>
      </w:r>
      <w:r>
        <w:rPr>
          <w:sz w:val="22"/>
          <w:szCs w:val="22"/>
          <w:lang w:val="fr-FR"/>
        </w:rPr>
        <w:t> </w:t>
      </w:r>
      <w:r w:rsidRPr="00BA5EF6">
        <w:rPr>
          <w:sz w:val="22"/>
          <w:szCs w:val="22"/>
          <w:lang w:val="fr-FR"/>
        </w:rPr>
        <w:t>75</w:t>
      </w:r>
      <w:r>
        <w:rPr>
          <w:sz w:val="22"/>
          <w:szCs w:val="22"/>
          <w:lang w:val="fr-FR"/>
        </w:rPr>
        <w:t xml:space="preserve"> (r</w:t>
      </w:r>
      <w:r w:rsidRPr="00BA5EF6">
        <w:rPr>
          <w:sz w:val="22"/>
          <w:szCs w:val="22"/>
          <w:lang w:val="fr-FR"/>
        </w:rPr>
        <w:t>hénium). En 1925, leurs travaux portent leurs fruits et si la courte période de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élément</w:t>
      </w:r>
      <w:r>
        <w:rPr>
          <w:sz w:val="22"/>
          <w:szCs w:val="22"/>
          <w:lang w:val="fr-FR"/>
        </w:rPr>
        <w:t> 43 ne leur permet</w:t>
      </w:r>
      <w:r w:rsidRPr="00BA5EF6">
        <w:rPr>
          <w:sz w:val="22"/>
          <w:szCs w:val="22"/>
          <w:lang w:val="fr-FR"/>
        </w:rPr>
        <w:t xml:space="preserve"> pas de confirmer par spectroscopie l</w:t>
      </w:r>
      <w:r>
        <w:rPr>
          <w:sz w:val="22"/>
          <w:szCs w:val="22"/>
          <w:lang w:val="fr-FR"/>
        </w:rPr>
        <w:t>’obtention de ce dernier,</w:t>
      </w:r>
      <w:r w:rsidRPr="00BA5EF6">
        <w:rPr>
          <w:sz w:val="22"/>
          <w:szCs w:val="22"/>
          <w:lang w:val="fr-FR"/>
        </w:rPr>
        <w:t xml:space="preserve"> la découverte de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élément</w:t>
      </w:r>
      <w:r>
        <w:rPr>
          <w:sz w:val="22"/>
          <w:szCs w:val="22"/>
          <w:lang w:val="fr-FR"/>
        </w:rPr>
        <w:t> </w:t>
      </w:r>
      <w:r w:rsidRPr="00BA5EF6">
        <w:rPr>
          <w:sz w:val="22"/>
          <w:szCs w:val="22"/>
          <w:lang w:val="fr-FR"/>
        </w:rPr>
        <w:t>75 est, quant à elle, validée. C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 xml:space="preserve">est le nom de rhénium qui est retenu </w:t>
      </w:r>
      <w:r>
        <w:rPr>
          <w:sz w:val="22"/>
          <w:szCs w:val="22"/>
          <w:lang w:val="fr-FR"/>
        </w:rPr>
        <w:t xml:space="preserve">pour celui-ci, </w:t>
      </w:r>
      <w:r w:rsidRPr="00BA5EF6">
        <w:rPr>
          <w:sz w:val="22"/>
          <w:szCs w:val="22"/>
          <w:lang w:val="fr-FR"/>
        </w:rPr>
        <w:t>en hommage à l</w:t>
      </w:r>
      <w:r w:rsidR="00B4436C">
        <w:rPr>
          <w:sz w:val="22"/>
          <w:szCs w:val="22"/>
          <w:lang w:val="fr-FR"/>
        </w:rPr>
        <w:t>a région natale de la chimiste.</w:t>
      </w:r>
    </w:p>
    <w:p w:rsidR="00F72E22" w:rsidRPr="00BA5EF6" w:rsidRDefault="00BA5EF6" w:rsidP="00BA5EF6">
      <w:pPr>
        <w:pStyle w:val="p2"/>
        <w:spacing w:before="120" w:after="0" w:line="360" w:lineRule="auto"/>
        <w:rPr>
          <w:sz w:val="22"/>
          <w:szCs w:val="22"/>
          <w:lang w:val="fr-FR"/>
        </w:rPr>
      </w:pPr>
      <w:r w:rsidRPr="00BA5EF6">
        <w:rPr>
          <w:sz w:val="22"/>
          <w:szCs w:val="22"/>
          <w:lang w:val="fr-FR"/>
        </w:rPr>
        <w:t>En 1934, à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occasion d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une expérience d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Enrico Fermi au cours de laquelle de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uranium est bombardé par un faisceau de neutron</w:t>
      </w:r>
      <w:r>
        <w:rPr>
          <w:sz w:val="22"/>
          <w:szCs w:val="22"/>
          <w:lang w:val="fr-FR"/>
        </w:rPr>
        <w:t>s</w:t>
      </w:r>
      <w:r w:rsidRPr="00BA5EF6">
        <w:rPr>
          <w:sz w:val="22"/>
          <w:szCs w:val="22"/>
          <w:lang w:val="fr-FR"/>
        </w:rPr>
        <w:t>, elle émet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hypothèse selon laquelle certains noyaux d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uranium pourraient s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 xml:space="preserve">être scindés en noyaux plus légers. </w:t>
      </w:r>
      <w:r w:rsidR="00B35653">
        <w:rPr>
          <w:sz w:val="22"/>
          <w:szCs w:val="22"/>
          <w:lang w:val="fr-FR"/>
        </w:rPr>
        <w:t>S</w:t>
      </w:r>
      <w:r w:rsidRPr="00BA5EF6">
        <w:rPr>
          <w:sz w:val="22"/>
          <w:szCs w:val="22"/>
          <w:lang w:val="fr-FR"/>
        </w:rPr>
        <w:t>es réflexions constituent une des premières expressions de l</w:t>
      </w:r>
      <w:r>
        <w:rPr>
          <w:sz w:val="22"/>
          <w:szCs w:val="22"/>
          <w:lang w:val="fr-FR"/>
        </w:rPr>
        <w:t>’</w:t>
      </w:r>
      <w:r w:rsidRPr="00BA5EF6">
        <w:rPr>
          <w:sz w:val="22"/>
          <w:szCs w:val="22"/>
          <w:lang w:val="fr-FR"/>
        </w:rPr>
        <w:t>idée de fission nucléaire – confirmée et bien connue depuis</w:t>
      </w:r>
      <w:r>
        <w:rPr>
          <w:sz w:val="22"/>
          <w:szCs w:val="22"/>
          <w:lang w:val="fr-FR"/>
        </w:rPr>
        <w:t xml:space="preserve"> –</w:t>
      </w:r>
      <w:r w:rsidR="00B35653">
        <w:rPr>
          <w:sz w:val="22"/>
          <w:szCs w:val="22"/>
          <w:lang w:val="fr-FR"/>
        </w:rPr>
        <w:t>, mais</w:t>
      </w:r>
      <w:bookmarkStart w:id="0" w:name="_GoBack"/>
      <w:bookmarkEnd w:id="0"/>
      <w:r w:rsidRPr="00BA5EF6">
        <w:rPr>
          <w:sz w:val="22"/>
          <w:szCs w:val="22"/>
          <w:lang w:val="fr-FR"/>
        </w:rPr>
        <w:t xml:space="preserve"> aucun de ses collègue</w:t>
      </w:r>
      <w:r>
        <w:rPr>
          <w:sz w:val="22"/>
          <w:szCs w:val="22"/>
          <w:lang w:val="fr-FR"/>
        </w:rPr>
        <w:t>s ne la prend au sérieux.</w:t>
      </w:r>
    </w:p>
    <w:p w:rsidR="00F72E22" w:rsidRPr="00BA5EF6" w:rsidRDefault="00BA5EF6" w:rsidP="00BA5EF6">
      <w:pPr>
        <w:pStyle w:val="p2"/>
        <w:spacing w:before="120" w:after="0" w:line="360" w:lineRule="auto"/>
        <w:rPr>
          <w:sz w:val="22"/>
          <w:szCs w:val="22"/>
          <w:lang w:val="fr-FR"/>
        </w:rPr>
      </w:pPr>
      <w:r w:rsidRPr="00BA5EF6">
        <w:rPr>
          <w:sz w:val="22"/>
          <w:szCs w:val="22"/>
          <w:lang w:val="fr-FR"/>
        </w:rPr>
        <w:t xml:space="preserve">Elle est nommée à trois reprises pour le prix Nobel de </w:t>
      </w:r>
      <w:r>
        <w:rPr>
          <w:sz w:val="22"/>
          <w:szCs w:val="22"/>
          <w:lang w:val="fr-FR"/>
        </w:rPr>
        <w:t>c</w:t>
      </w:r>
      <w:r w:rsidRPr="00BA5EF6">
        <w:rPr>
          <w:sz w:val="22"/>
          <w:szCs w:val="22"/>
          <w:lang w:val="fr-FR"/>
        </w:rPr>
        <w:t xml:space="preserve">himie </w:t>
      </w:r>
      <w:r w:rsidR="00B4436C">
        <w:rPr>
          <w:sz w:val="22"/>
          <w:szCs w:val="22"/>
          <w:lang w:val="fr-FR"/>
        </w:rPr>
        <w:t xml:space="preserve">qui ne lui a </w:t>
      </w:r>
      <w:r w:rsidRPr="00BA5EF6">
        <w:rPr>
          <w:sz w:val="22"/>
          <w:szCs w:val="22"/>
          <w:lang w:val="fr-FR"/>
        </w:rPr>
        <w:t xml:space="preserve">jamais </w:t>
      </w:r>
      <w:r w:rsidR="00B4436C">
        <w:rPr>
          <w:sz w:val="22"/>
          <w:szCs w:val="22"/>
          <w:lang w:val="fr-FR"/>
        </w:rPr>
        <w:t>été attribué</w:t>
      </w:r>
      <w:r>
        <w:rPr>
          <w:sz w:val="22"/>
          <w:szCs w:val="22"/>
          <w:lang w:val="fr-FR"/>
        </w:rPr>
        <w:t>.</w:t>
      </w:r>
    </w:p>
    <w:p w:rsidR="00F72E22" w:rsidRPr="00BA5EF6" w:rsidRDefault="00BA5EF6" w:rsidP="00BA5EF6">
      <w:pPr>
        <w:pStyle w:val="p3"/>
        <w:spacing w:before="120" w:after="0" w:line="360" w:lineRule="auto"/>
        <w:rPr>
          <w:rFonts w:ascii="Times New Roman" w:hAnsi="Times New Roman"/>
          <w:sz w:val="22"/>
          <w:szCs w:val="22"/>
          <w:lang w:val="fr-FR"/>
        </w:rPr>
      </w:pPr>
      <w:r w:rsidRPr="00BA5EF6">
        <w:rPr>
          <w:rFonts w:ascii="Times New Roman" w:hAnsi="Times New Roman"/>
          <w:sz w:val="22"/>
          <w:szCs w:val="22"/>
          <w:lang w:val="fr-FR"/>
        </w:rPr>
        <w:t>CLAUDE FRASSON</w:t>
      </w:r>
    </w:p>
    <w:p w:rsidR="00F72E22" w:rsidRPr="00BA5EF6" w:rsidRDefault="00BA5EF6" w:rsidP="00BA5EF6">
      <w:pPr>
        <w:pStyle w:val="p4"/>
        <w:spacing w:before="120" w:after="0" w:line="360" w:lineRule="auto"/>
        <w:rPr>
          <w:rFonts w:ascii="Times New Roman" w:hAnsi="Times New Roman"/>
          <w:sz w:val="22"/>
          <w:szCs w:val="22"/>
          <w:lang w:val="fr-FR"/>
        </w:rPr>
      </w:pPr>
      <w:r w:rsidRPr="00BA5EF6">
        <w:rPr>
          <w:rFonts w:ascii="Times New Roman" w:hAnsi="Times New Roman"/>
          <w:noProof/>
          <w:sz w:val="22"/>
          <w:szCs w:val="22"/>
          <w:lang w:val="fr-FR" w:eastAsia="fr-FR"/>
        </w:rPr>
        <w:lastRenderedPageBreak/>
        <w:drawing>
          <wp:inline distT="0" distB="0" distL="114300" distR="114300">
            <wp:extent cx="3683000" cy="5680075"/>
            <wp:effectExtent l="0" t="0" r="0" b="9525"/>
            <wp:docPr id="1" name="Picture 1" descr="Ida_Noddack-Tacke_(cropp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da_Noddack-Tacke_(cropped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22" w:rsidRPr="00BA5EF6" w:rsidRDefault="00F72E22" w:rsidP="00BA5EF6">
      <w:pPr>
        <w:spacing w:before="120" w:line="36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sectPr w:rsidR="00F72E22" w:rsidRPr="00BA5EF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">
    <w:altName w:val="苹方-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consecutiveHyphenLimit w:val="3"/>
  <w:hyphenationZone w:val="397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A9F0"/>
    <w:rsid w:val="FFFCA9F0"/>
    <w:rsid w:val="001F5059"/>
    <w:rsid w:val="005D0080"/>
    <w:rsid w:val="00B35653"/>
    <w:rsid w:val="00B4436C"/>
    <w:rsid w:val="00BA5EF6"/>
    <w:rsid w:val="00F7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46B0D"/>
  <w15:docId w15:val="{18C6A9B4-DBBF-4A7E-B01B-19128076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2">
    <w:name w:val="p2"/>
    <w:pPr>
      <w:spacing w:after="140"/>
      <w:jc w:val="both"/>
    </w:pPr>
    <w:rPr>
      <w:sz w:val="24"/>
      <w:szCs w:val="24"/>
      <w:lang w:val="en-US" w:eastAsia="zh-CN"/>
    </w:rPr>
  </w:style>
  <w:style w:type="paragraph" w:customStyle="1" w:styleId="p3">
    <w:name w:val="p3"/>
    <w:pPr>
      <w:spacing w:after="140"/>
      <w:jc w:val="right"/>
    </w:pPr>
    <w:rPr>
      <w:rFonts w:ascii="Times" w:eastAsia="Times" w:hAnsi="Times"/>
      <w:sz w:val="24"/>
      <w:szCs w:val="24"/>
      <w:lang w:val="en-US" w:eastAsia="zh-CN"/>
    </w:rPr>
  </w:style>
  <w:style w:type="character" w:customStyle="1" w:styleId="apple-tab-span">
    <w:name w:val="apple-tab-span"/>
  </w:style>
  <w:style w:type="paragraph" w:customStyle="1" w:styleId="p4">
    <w:name w:val="p4"/>
    <w:pPr>
      <w:spacing w:after="140"/>
    </w:pPr>
    <w:rPr>
      <w:rFonts w:ascii="Times" w:eastAsia="Times" w:hAnsi="Times"/>
      <w:sz w:val="24"/>
      <w:szCs w:val="24"/>
      <w:lang w:val="en-US" w:eastAsia="zh-CN"/>
    </w:rPr>
  </w:style>
  <w:style w:type="paragraph" w:customStyle="1" w:styleId="p1">
    <w:name w:val="p1"/>
    <w:pPr>
      <w:spacing w:after="140"/>
    </w:pPr>
    <w:rPr>
      <w:rFonts w:ascii="Times" w:eastAsia="Times" w:hAnsi="Times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(Flavien)</dc:creator>
  <cp:lastModifiedBy>Jaime</cp:lastModifiedBy>
  <cp:revision>5</cp:revision>
  <cp:lastPrinted>2026-02-15T10:59:00Z</cp:lastPrinted>
  <dcterms:created xsi:type="dcterms:W3CDTF">2026-02-14T20:09:00Z</dcterms:created>
  <dcterms:modified xsi:type="dcterms:W3CDTF">2026-02-15T11:22:00Z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D218FAF26F551EF682C890698D4EADDC_41</vt:lpwstr>
  </property>
</Properties>
</file>