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FF" w:rsidRPr="009003F8" w:rsidRDefault="0046698D" w:rsidP="009003F8">
      <w:pPr>
        <w:pStyle w:val="Titre1"/>
        <w:spacing w:before="120" w:after="0" w:line="360" w:lineRule="auto"/>
        <w:jc w:val="both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9003F8">
        <w:rPr>
          <w:rFonts w:ascii="Times New Roman" w:hAnsi="Times New Roman" w:cs="Times New Roman"/>
          <w:b/>
          <w:iCs/>
          <w:color w:val="auto"/>
          <w:sz w:val="28"/>
          <w:szCs w:val="28"/>
        </w:rPr>
        <w:t>GM&amp;S</w:t>
      </w:r>
      <w:r w:rsidR="009003F8">
        <w:rPr>
          <w:rFonts w:ascii="Times New Roman" w:hAnsi="Times New Roman" w:cs="Times New Roman"/>
          <w:b/>
          <w:iCs/>
          <w:color w:val="auto"/>
          <w:sz w:val="28"/>
          <w:szCs w:val="28"/>
        </w:rPr>
        <w:t> </w:t>
      </w:r>
      <w:r w:rsidRPr="009003F8">
        <w:rPr>
          <w:rFonts w:ascii="Times New Roman" w:hAnsi="Times New Roman" w:cs="Times New Roman"/>
          <w:b/>
          <w:iCs/>
          <w:color w:val="auto"/>
          <w:sz w:val="28"/>
          <w:szCs w:val="28"/>
        </w:rPr>
        <w:t>: une loi pour que la sous-traitance sorte de l’ombre</w:t>
      </w:r>
    </w:p>
    <w:p w:rsidR="003F76FF" w:rsidRPr="009003F8" w:rsidRDefault="003F76FF" w:rsidP="009003F8">
      <w:pPr>
        <w:spacing w:before="120" w:after="0" w:line="36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</w:p>
    <w:p w:rsidR="003F76FF" w:rsidRPr="009003F8" w:rsidRDefault="0046698D" w:rsidP="009003F8">
      <w:pPr>
        <w:spacing w:before="120" w:after="0" w:line="360" w:lineRule="auto"/>
        <w:jc w:val="both"/>
        <w:rPr>
          <w:rFonts w:ascii="Times New Roman" w:hAnsi="Times New Roman" w:cs="Times New Roman"/>
          <w:bCs/>
          <w:iCs/>
          <w:smallCaps/>
          <w:sz w:val="22"/>
          <w:szCs w:val="22"/>
        </w:rPr>
      </w:pPr>
      <w:r w:rsidRPr="009003F8">
        <w:rPr>
          <w:rFonts w:ascii="Times New Roman" w:hAnsi="Times New Roman" w:cs="Times New Roman"/>
          <w:bCs/>
          <w:iCs/>
          <w:smallCaps/>
          <w:sz w:val="22"/>
          <w:szCs w:val="22"/>
        </w:rPr>
        <w:t>Comit</w:t>
      </w:r>
      <w:r w:rsidR="009003F8" w:rsidRPr="009003F8">
        <w:rPr>
          <w:rFonts w:ascii="Times New Roman" w:hAnsi="Times New Roman" w:cs="Times New Roman"/>
          <w:bCs/>
          <w:iCs/>
          <w:sz w:val="22"/>
          <w:szCs w:val="22"/>
        </w:rPr>
        <w:t>é</w:t>
      </w:r>
      <w:r w:rsidRPr="009003F8">
        <w:rPr>
          <w:rFonts w:ascii="Times New Roman" w:hAnsi="Times New Roman" w:cs="Times New Roman"/>
          <w:bCs/>
          <w:iCs/>
          <w:smallCaps/>
          <w:sz w:val="22"/>
          <w:szCs w:val="22"/>
        </w:rPr>
        <w:t xml:space="preserve"> de r</w:t>
      </w:r>
      <w:r w:rsidRPr="009003F8">
        <w:rPr>
          <w:rFonts w:ascii="Times New Roman" w:hAnsi="Times New Roman" w:cs="Times New Roman"/>
          <w:bCs/>
          <w:iCs/>
          <w:sz w:val="22"/>
          <w:szCs w:val="22"/>
        </w:rPr>
        <w:t>é</w:t>
      </w:r>
      <w:r w:rsidRPr="009003F8">
        <w:rPr>
          <w:rFonts w:ascii="Times New Roman" w:hAnsi="Times New Roman" w:cs="Times New Roman"/>
          <w:bCs/>
          <w:iCs/>
          <w:smallCaps/>
          <w:sz w:val="22"/>
          <w:szCs w:val="22"/>
        </w:rPr>
        <w:t xml:space="preserve">daction de </w:t>
      </w:r>
      <w:r w:rsidRPr="009003F8">
        <w:rPr>
          <w:rFonts w:ascii="Times New Roman" w:hAnsi="Times New Roman" w:cs="Times New Roman"/>
          <w:bCs/>
          <w:i/>
          <w:iCs/>
          <w:smallCaps/>
          <w:sz w:val="22"/>
          <w:szCs w:val="22"/>
        </w:rPr>
        <w:t>Progressistes</w:t>
      </w:r>
    </w:p>
    <w:p w:rsidR="003F76FF" w:rsidRPr="009003F8" w:rsidRDefault="003F76FF" w:rsidP="009003F8">
      <w:pPr>
        <w:spacing w:before="12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3F76FF" w:rsidRPr="009003F8" w:rsidRDefault="0046698D" w:rsidP="009003F8">
      <w:pPr>
        <w:spacing w:before="120" w:after="0" w:line="36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9003F8">
        <w:rPr>
          <w:rFonts w:ascii="Times New Roman" w:hAnsi="Times New Roman" w:cs="Times New Roman"/>
          <w:bCs/>
          <w:iCs/>
          <w:sz w:val="22"/>
          <w:szCs w:val="22"/>
        </w:rPr>
        <w:t xml:space="preserve">Pendant des semaines, ils ont planté des banderoles, bloqué des routes, interpellé ministres et actionnaires. Non pas pour sauver des primes ou négocier des </w:t>
      </w:r>
      <w:r w:rsidRPr="009003F8">
        <w:rPr>
          <w:rFonts w:ascii="Times New Roman" w:hAnsi="Times New Roman" w:cs="Times New Roman"/>
          <w:bCs/>
          <w:iCs/>
          <w:sz w:val="22"/>
          <w:szCs w:val="22"/>
        </w:rPr>
        <w:t>miettes, mais pour rappeler une évidence</w:t>
      </w:r>
      <w:r w:rsidR="009003F8" w:rsidRPr="009003F8">
        <w:rPr>
          <w:rFonts w:ascii="Times New Roman" w:hAnsi="Times New Roman" w:cs="Times New Roman"/>
          <w:bCs/>
          <w:iCs/>
          <w:sz w:val="22"/>
          <w:szCs w:val="22"/>
        </w:rPr>
        <w:t> </w:t>
      </w:r>
      <w:r w:rsidRPr="009003F8">
        <w:rPr>
          <w:rFonts w:ascii="Times New Roman" w:hAnsi="Times New Roman" w:cs="Times New Roman"/>
          <w:bCs/>
          <w:iCs/>
          <w:sz w:val="22"/>
          <w:szCs w:val="22"/>
        </w:rPr>
        <w:t>: l’industrie française est faite de sous-traitance. C’était en 2017, sur le site de GM&amp;S à La Souterraine, en Creuse. Une usine de plus frappée par le retrait brutal de Renault et PSA, jetée en pâture à la liquidat</w:t>
      </w:r>
      <w:r w:rsidRPr="009003F8">
        <w:rPr>
          <w:rFonts w:ascii="Times New Roman" w:hAnsi="Times New Roman" w:cs="Times New Roman"/>
          <w:bCs/>
          <w:iCs/>
          <w:sz w:val="22"/>
          <w:szCs w:val="22"/>
        </w:rPr>
        <w:t>ion, puis reprise partiellement au prix d’un PSE</w:t>
      </w:r>
      <w:r w:rsidR="009003F8" w:rsidRPr="009003F8">
        <w:rPr>
          <w:rFonts w:ascii="Times New Roman" w:hAnsi="Times New Roman" w:cs="Times New Roman"/>
          <w:bCs/>
          <w:iCs/>
          <w:sz w:val="22"/>
          <w:szCs w:val="22"/>
        </w:rPr>
        <w:t>, un plan de « sauvegarde » de l’emploi,</w:t>
      </w:r>
      <w:r w:rsidRPr="009003F8">
        <w:rPr>
          <w:rFonts w:ascii="Times New Roman" w:hAnsi="Times New Roman" w:cs="Times New Roman"/>
          <w:bCs/>
          <w:iCs/>
          <w:sz w:val="22"/>
          <w:szCs w:val="22"/>
        </w:rPr>
        <w:t xml:space="preserve"> saignant.</w:t>
      </w:r>
    </w:p>
    <w:p w:rsidR="003F76FF" w:rsidRDefault="0046698D" w:rsidP="009003F8">
      <w:pPr>
        <w:spacing w:before="120" w:after="0" w:line="36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9003F8">
        <w:rPr>
          <w:rFonts w:ascii="Times New Roman" w:hAnsi="Times New Roman" w:cs="Times New Roman"/>
          <w:bCs/>
          <w:iCs/>
          <w:sz w:val="22"/>
          <w:szCs w:val="22"/>
        </w:rPr>
        <w:t>De cette bataille est née l’idée de faire une loi. Encadrer les pratiques des donneurs d’ordres, responsabiliser ceux qui décident loin des chaînes, loin des ouvriers, loin des territoires. La prop</w:t>
      </w:r>
      <w:r w:rsidRPr="009003F8">
        <w:rPr>
          <w:rFonts w:ascii="Times New Roman" w:hAnsi="Times New Roman" w:cs="Times New Roman"/>
          <w:bCs/>
          <w:iCs/>
          <w:sz w:val="22"/>
          <w:szCs w:val="22"/>
        </w:rPr>
        <w:t>osition de loi GM&amp;S a été rédigée avec les travailleurs eux-mêmes, les syndicats, les élus de terrain.</w:t>
      </w:r>
    </w:p>
    <w:p w:rsidR="009003F8" w:rsidRPr="009003F8" w:rsidRDefault="009003F8" w:rsidP="009003F8">
      <w:pPr>
        <w:spacing w:before="120" w:after="0" w:line="36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</w:p>
    <w:p w:rsidR="003F76FF" w:rsidRPr="009003F8" w:rsidRDefault="00111DD1" w:rsidP="009003F8">
      <w:pPr>
        <w:pStyle w:val="Titre2"/>
        <w:spacing w:before="120" w:after="0" w:line="360" w:lineRule="auto"/>
        <w:jc w:val="both"/>
        <w:rPr>
          <w:rFonts w:ascii="Times New Roman" w:hAnsi="Times New Roman" w:cs="Times New Roman"/>
          <w:b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iCs/>
          <w:color w:val="auto"/>
          <w:sz w:val="22"/>
          <w:szCs w:val="22"/>
        </w:rPr>
        <w:t xml:space="preserve">PARER À </w:t>
      </w:r>
      <w:r w:rsidR="009003F8" w:rsidRPr="009003F8">
        <w:rPr>
          <w:rFonts w:ascii="Times New Roman" w:hAnsi="Times New Roman" w:cs="Times New Roman"/>
          <w:b/>
          <w:iCs/>
          <w:color w:val="auto"/>
          <w:sz w:val="22"/>
          <w:szCs w:val="22"/>
        </w:rPr>
        <w:t>L’IMPUNIT</w:t>
      </w:r>
      <w:r w:rsidR="009003F8">
        <w:rPr>
          <w:rFonts w:ascii="Times New Roman" w:hAnsi="Times New Roman" w:cs="Times New Roman"/>
          <w:b/>
          <w:iCs/>
          <w:color w:val="auto"/>
          <w:sz w:val="22"/>
          <w:szCs w:val="22"/>
        </w:rPr>
        <w:t>É</w:t>
      </w:r>
      <w:r w:rsidR="009003F8" w:rsidRPr="009003F8">
        <w:rPr>
          <w:rFonts w:ascii="Times New Roman" w:hAnsi="Times New Roman" w:cs="Times New Roman"/>
          <w:b/>
          <w:iCs/>
          <w:color w:val="auto"/>
          <w:sz w:val="22"/>
          <w:szCs w:val="22"/>
        </w:rPr>
        <w:t xml:space="preserve"> STRUCTURELLE</w:t>
      </w:r>
    </w:p>
    <w:p w:rsidR="003F76FF" w:rsidRPr="009003F8" w:rsidRDefault="0046698D" w:rsidP="009003F8">
      <w:pPr>
        <w:spacing w:before="12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03F8">
        <w:rPr>
          <w:rFonts w:ascii="Times New Roman" w:hAnsi="Times New Roman" w:cs="Times New Roman"/>
          <w:sz w:val="22"/>
          <w:szCs w:val="22"/>
        </w:rPr>
        <w:t xml:space="preserve">Le monde industriel français est une pyramide inversée. Une poignée de grands groupes </w:t>
      </w:r>
      <w:r w:rsidR="009003F8">
        <w:rPr>
          <w:rFonts w:ascii="Times New Roman" w:hAnsi="Times New Roman" w:cs="Times New Roman"/>
          <w:sz w:val="22"/>
          <w:szCs w:val="22"/>
        </w:rPr>
        <w:t>–</w:t>
      </w:r>
      <w:r w:rsidRPr="009003F8">
        <w:rPr>
          <w:rFonts w:ascii="Times New Roman" w:hAnsi="Times New Roman" w:cs="Times New Roman"/>
          <w:sz w:val="22"/>
          <w:szCs w:val="22"/>
        </w:rPr>
        <w:t xml:space="preserve"> constructeurs, équipementiers de rang</w:t>
      </w:r>
      <w:r w:rsidR="009003F8">
        <w:rPr>
          <w:rFonts w:ascii="Times New Roman" w:hAnsi="Times New Roman" w:cs="Times New Roman"/>
          <w:sz w:val="22"/>
          <w:szCs w:val="22"/>
        </w:rPr>
        <w:t> </w:t>
      </w:r>
      <w:r w:rsidRPr="009003F8">
        <w:rPr>
          <w:rFonts w:ascii="Times New Roman" w:hAnsi="Times New Roman" w:cs="Times New Roman"/>
          <w:sz w:val="22"/>
          <w:szCs w:val="22"/>
        </w:rPr>
        <w:t xml:space="preserve">1 </w:t>
      </w:r>
      <w:r w:rsidR="009003F8">
        <w:rPr>
          <w:rFonts w:ascii="Times New Roman" w:hAnsi="Times New Roman" w:cs="Times New Roman"/>
          <w:sz w:val="22"/>
          <w:szCs w:val="22"/>
        </w:rPr>
        <w:t>–</w:t>
      </w:r>
      <w:r w:rsidRPr="009003F8">
        <w:rPr>
          <w:rFonts w:ascii="Times New Roman" w:hAnsi="Times New Roman" w:cs="Times New Roman"/>
          <w:sz w:val="22"/>
          <w:szCs w:val="22"/>
        </w:rPr>
        <w:t xml:space="preserve"> décide du sort de milliers d’entreprises sous-traitantes. Les volumes montent ou descendent d’un trimestre à l’autre, les délais de paiement s’allongent, les exigences de prix s’aggravent. Dans ce système, le sous-traitant n’a ni sécurité ni pouvoir de né</w:t>
      </w:r>
      <w:r w:rsidRPr="009003F8">
        <w:rPr>
          <w:rFonts w:ascii="Times New Roman" w:hAnsi="Times New Roman" w:cs="Times New Roman"/>
          <w:sz w:val="22"/>
          <w:szCs w:val="22"/>
        </w:rPr>
        <w:t>gociation. Il se contente d’absorber les chocs… jusqu’au crash.</w:t>
      </w:r>
    </w:p>
    <w:p w:rsidR="003F76FF" w:rsidRDefault="0046698D" w:rsidP="009003F8">
      <w:pPr>
        <w:spacing w:before="12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03F8">
        <w:rPr>
          <w:rFonts w:ascii="Times New Roman" w:hAnsi="Times New Roman" w:cs="Times New Roman"/>
          <w:sz w:val="22"/>
          <w:szCs w:val="22"/>
        </w:rPr>
        <w:t>GM&amp;S en est la démonstration. Une usine quasi totalement dépendante de deux donneurs d’ordres, à qui il aura suffi de modifier leur politique d’achat pour déclencher un effondrement. Pas de fa</w:t>
      </w:r>
      <w:r w:rsidRPr="009003F8">
        <w:rPr>
          <w:rFonts w:ascii="Times New Roman" w:hAnsi="Times New Roman" w:cs="Times New Roman"/>
          <w:sz w:val="22"/>
          <w:szCs w:val="22"/>
        </w:rPr>
        <w:t>ute de gestion. Pas d’erreur stratégique. Juste un retrait de commandes. Et aucun cadre légal ne les obligeait à en assumer les conséquences. Voilà ce que cette loi veut changer.</w:t>
      </w:r>
    </w:p>
    <w:p w:rsidR="009003F8" w:rsidRPr="009003F8" w:rsidRDefault="009003F8" w:rsidP="009003F8">
      <w:pPr>
        <w:spacing w:before="12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3F76FF" w:rsidRPr="009003F8" w:rsidRDefault="00111DD1" w:rsidP="009003F8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003F8">
        <w:rPr>
          <w:rFonts w:ascii="Times New Roman" w:hAnsi="Times New Roman" w:cs="Times New Roman"/>
          <w:b/>
          <w:bCs/>
          <w:sz w:val="22"/>
          <w:szCs w:val="22"/>
        </w:rPr>
        <w:t>LA PROPOSITION DE LOI</w:t>
      </w:r>
    </w:p>
    <w:p w:rsidR="003F76FF" w:rsidRPr="009003F8" w:rsidRDefault="0046698D" w:rsidP="009003F8">
      <w:pPr>
        <w:spacing w:before="12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03F8">
        <w:rPr>
          <w:rFonts w:ascii="Times New Roman" w:hAnsi="Times New Roman" w:cs="Times New Roman"/>
          <w:sz w:val="22"/>
          <w:szCs w:val="22"/>
        </w:rPr>
        <w:t>Le texte propose plusieurs mesures fortes avec l’object</w:t>
      </w:r>
      <w:r w:rsidRPr="009003F8">
        <w:rPr>
          <w:rFonts w:ascii="Times New Roman" w:hAnsi="Times New Roman" w:cs="Times New Roman"/>
          <w:sz w:val="22"/>
          <w:szCs w:val="22"/>
        </w:rPr>
        <w:t>if de renverser le rapport de force</w:t>
      </w:r>
      <w:r w:rsidR="00111DD1">
        <w:rPr>
          <w:rFonts w:ascii="Times New Roman" w:hAnsi="Times New Roman" w:cs="Times New Roman"/>
          <w:sz w:val="22"/>
          <w:szCs w:val="22"/>
        </w:rPr>
        <w:t>s</w:t>
      </w:r>
      <w:r w:rsidRPr="009003F8">
        <w:rPr>
          <w:rFonts w:ascii="Times New Roman" w:hAnsi="Times New Roman" w:cs="Times New Roman"/>
          <w:sz w:val="22"/>
          <w:szCs w:val="22"/>
        </w:rPr>
        <w:t xml:space="preserve"> au sein de la filière.</w:t>
      </w:r>
    </w:p>
    <w:p w:rsidR="003F76FF" w:rsidRPr="009003F8" w:rsidRDefault="0046698D" w:rsidP="00177966">
      <w:pPr>
        <w:numPr>
          <w:ilvl w:val="0"/>
          <w:numId w:val="1"/>
        </w:numPr>
        <w:tabs>
          <w:tab w:val="clear" w:pos="720"/>
          <w:tab w:val="left" w:pos="284"/>
        </w:tabs>
        <w:spacing w:before="120" w:after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003F8">
        <w:rPr>
          <w:rFonts w:ascii="Times New Roman" w:hAnsi="Times New Roman" w:cs="Times New Roman"/>
          <w:sz w:val="22"/>
          <w:szCs w:val="22"/>
        </w:rPr>
        <w:t>Contrats-types sectoriels, négociés entre représentants des donneurs d’ordres, des sous-traitants et des syndicats. Un socle minimum, opposable juridiquement, pour sortir du chantage à la marge.</w:t>
      </w:r>
    </w:p>
    <w:p w:rsidR="003F76FF" w:rsidRPr="009003F8" w:rsidRDefault="0046698D" w:rsidP="00177966">
      <w:pPr>
        <w:numPr>
          <w:ilvl w:val="0"/>
          <w:numId w:val="1"/>
        </w:numPr>
        <w:tabs>
          <w:tab w:val="clear" w:pos="720"/>
          <w:tab w:val="left" w:pos="284"/>
        </w:tabs>
        <w:spacing w:before="120" w:after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003F8">
        <w:rPr>
          <w:rFonts w:ascii="Times New Roman" w:hAnsi="Times New Roman" w:cs="Times New Roman"/>
          <w:sz w:val="22"/>
          <w:szCs w:val="22"/>
        </w:rPr>
        <w:t>In</w:t>
      </w:r>
      <w:r w:rsidRPr="009003F8">
        <w:rPr>
          <w:rFonts w:ascii="Times New Roman" w:hAnsi="Times New Roman" w:cs="Times New Roman"/>
          <w:sz w:val="22"/>
          <w:szCs w:val="22"/>
        </w:rPr>
        <w:t>tégration des représentants des sous-traitants dans les comités de groupe. Si un plan social se prépare</w:t>
      </w:r>
      <w:r w:rsidR="00111DD1">
        <w:rPr>
          <w:rFonts w:ascii="Times New Roman" w:hAnsi="Times New Roman" w:cs="Times New Roman"/>
          <w:sz w:val="22"/>
          <w:szCs w:val="22"/>
        </w:rPr>
        <w:t>, chez Renault par exemple,</w:t>
      </w:r>
      <w:r w:rsidRPr="009003F8">
        <w:rPr>
          <w:rFonts w:ascii="Times New Roman" w:hAnsi="Times New Roman" w:cs="Times New Roman"/>
          <w:sz w:val="22"/>
          <w:szCs w:val="22"/>
        </w:rPr>
        <w:t xml:space="preserve"> les salariés de ses fournisseurs doivent être dans la boucle.</w:t>
      </w:r>
    </w:p>
    <w:p w:rsidR="003F76FF" w:rsidRPr="009003F8" w:rsidRDefault="0046698D" w:rsidP="00177966">
      <w:pPr>
        <w:numPr>
          <w:ilvl w:val="0"/>
          <w:numId w:val="1"/>
        </w:numPr>
        <w:tabs>
          <w:tab w:val="clear" w:pos="720"/>
          <w:tab w:val="left" w:pos="284"/>
        </w:tabs>
        <w:spacing w:before="120" w:after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003F8">
        <w:rPr>
          <w:rFonts w:ascii="Times New Roman" w:hAnsi="Times New Roman" w:cs="Times New Roman"/>
          <w:sz w:val="22"/>
          <w:szCs w:val="22"/>
        </w:rPr>
        <w:lastRenderedPageBreak/>
        <w:t>Institution représentative du personnel propre à la sous-traitance, pour fai</w:t>
      </w:r>
      <w:r w:rsidRPr="009003F8">
        <w:rPr>
          <w:rFonts w:ascii="Times New Roman" w:hAnsi="Times New Roman" w:cs="Times New Roman"/>
          <w:sz w:val="22"/>
          <w:szCs w:val="22"/>
        </w:rPr>
        <w:t>re valoir des intérêts de filière, au-delà du cloisonnement juridique entre entreprises.</w:t>
      </w:r>
    </w:p>
    <w:p w:rsidR="003F76FF" w:rsidRPr="009003F8" w:rsidRDefault="0046698D" w:rsidP="00177966">
      <w:pPr>
        <w:numPr>
          <w:ilvl w:val="0"/>
          <w:numId w:val="1"/>
        </w:numPr>
        <w:tabs>
          <w:tab w:val="clear" w:pos="720"/>
          <w:tab w:val="left" w:pos="284"/>
        </w:tabs>
        <w:spacing w:before="120" w:after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003F8">
        <w:rPr>
          <w:rFonts w:ascii="Times New Roman" w:hAnsi="Times New Roman" w:cs="Times New Roman"/>
          <w:sz w:val="22"/>
          <w:szCs w:val="22"/>
        </w:rPr>
        <w:t>Responsabilité des donneurs d’ordres en cas de PSE</w:t>
      </w:r>
      <w:r w:rsidR="00111DD1">
        <w:rPr>
          <w:rFonts w:ascii="Times New Roman" w:hAnsi="Times New Roman" w:cs="Times New Roman"/>
          <w:sz w:val="22"/>
          <w:szCs w:val="22"/>
        </w:rPr>
        <w:t> </w:t>
      </w:r>
      <w:r w:rsidRPr="009003F8">
        <w:rPr>
          <w:rFonts w:ascii="Times New Roman" w:hAnsi="Times New Roman" w:cs="Times New Roman"/>
          <w:sz w:val="22"/>
          <w:szCs w:val="22"/>
        </w:rPr>
        <w:t>: obligation de reclassement, de formation, de revitalisation du territoire, contribution financière.</w:t>
      </w:r>
    </w:p>
    <w:p w:rsidR="003F76FF" w:rsidRPr="009003F8" w:rsidRDefault="0046698D" w:rsidP="00177966">
      <w:pPr>
        <w:numPr>
          <w:ilvl w:val="0"/>
          <w:numId w:val="1"/>
        </w:numPr>
        <w:tabs>
          <w:tab w:val="clear" w:pos="720"/>
          <w:tab w:val="left" w:pos="284"/>
        </w:tabs>
        <w:spacing w:before="120" w:after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9003F8">
        <w:rPr>
          <w:rFonts w:ascii="Times New Roman" w:hAnsi="Times New Roman" w:cs="Times New Roman"/>
          <w:sz w:val="22"/>
          <w:szCs w:val="22"/>
        </w:rPr>
        <w:t xml:space="preserve">Réduction des </w:t>
      </w:r>
      <w:r w:rsidRPr="009003F8">
        <w:rPr>
          <w:rFonts w:ascii="Times New Roman" w:hAnsi="Times New Roman" w:cs="Times New Roman"/>
          <w:sz w:val="22"/>
          <w:szCs w:val="22"/>
        </w:rPr>
        <w:t>délais de paiement à 10</w:t>
      </w:r>
      <w:r w:rsidR="00111DD1">
        <w:rPr>
          <w:rFonts w:ascii="Times New Roman" w:hAnsi="Times New Roman" w:cs="Times New Roman"/>
          <w:sz w:val="22"/>
          <w:szCs w:val="22"/>
        </w:rPr>
        <w:t> </w:t>
      </w:r>
      <w:r w:rsidRPr="009003F8">
        <w:rPr>
          <w:rFonts w:ascii="Times New Roman" w:hAnsi="Times New Roman" w:cs="Times New Roman"/>
          <w:sz w:val="22"/>
          <w:szCs w:val="22"/>
        </w:rPr>
        <w:t>jours ouvrés, levier vital pour la trésorerie des PME.</w:t>
      </w:r>
    </w:p>
    <w:p w:rsidR="003F76FF" w:rsidRPr="009003F8" w:rsidRDefault="0046698D" w:rsidP="009003F8">
      <w:pPr>
        <w:spacing w:before="120" w:after="0" w:line="36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9003F8">
        <w:rPr>
          <w:rFonts w:ascii="Times New Roman" w:hAnsi="Times New Roman" w:cs="Times New Roman"/>
          <w:sz w:val="22"/>
          <w:szCs w:val="22"/>
        </w:rPr>
        <w:t>Ce n’est do</w:t>
      </w:r>
      <w:r w:rsidR="00111DD1">
        <w:rPr>
          <w:rFonts w:ascii="Times New Roman" w:hAnsi="Times New Roman" w:cs="Times New Roman"/>
          <w:sz w:val="22"/>
          <w:szCs w:val="22"/>
        </w:rPr>
        <w:t>nc pas une loi d’accompagnement</w:t>
      </w:r>
      <w:r w:rsidRPr="009003F8">
        <w:rPr>
          <w:rFonts w:ascii="Times New Roman" w:hAnsi="Times New Roman" w:cs="Times New Roman"/>
          <w:sz w:val="22"/>
          <w:szCs w:val="22"/>
        </w:rPr>
        <w:t xml:space="preserve"> ni de réparation. C’est une loi de responsabilité, de structuration, de reconquête.</w:t>
      </w:r>
      <w:r w:rsidRPr="009003F8">
        <w:rPr>
          <w:rFonts w:ascii="Times New Roman" w:hAnsi="Times New Roman" w:cs="Times New Roman"/>
          <w:sz w:val="22"/>
          <w:szCs w:val="22"/>
        </w:rPr>
        <w:t xml:space="preserve"> Mais pour l’instant, elle </w:t>
      </w:r>
      <w:r w:rsidR="00111DD1">
        <w:rPr>
          <w:rFonts w:ascii="Times New Roman" w:hAnsi="Times New Roman" w:cs="Times New Roman"/>
          <w:sz w:val="22"/>
          <w:szCs w:val="22"/>
        </w:rPr>
        <w:t>en est</w:t>
      </w:r>
      <w:r w:rsidRPr="009003F8">
        <w:rPr>
          <w:rFonts w:ascii="Times New Roman" w:hAnsi="Times New Roman" w:cs="Times New Roman"/>
          <w:sz w:val="22"/>
          <w:szCs w:val="22"/>
        </w:rPr>
        <w:t xml:space="preserve"> au stade de </w:t>
      </w:r>
      <w:r w:rsidRPr="009003F8">
        <w:rPr>
          <w:rFonts w:ascii="Times New Roman" w:hAnsi="Times New Roman" w:cs="Times New Roman"/>
          <w:sz w:val="22"/>
          <w:szCs w:val="22"/>
        </w:rPr>
        <w:t>pr</w:t>
      </w:r>
      <w:r w:rsidRPr="009003F8">
        <w:rPr>
          <w:rFonts w:ascii="Times New Roman" w:hAnsi="Times New Roman" w:cs="Times New Roman"/>
          <w:sz w:val="22"/>
          <w:szCs w:val="22"/>
        </w:rPr>
        <w:t xml:space="preserve">oposition de </w:t>
      </w:r>
      <w:r w:rsidR="00111DD1">
        <w:rPr>
          <w:rFonts w:ascii="Times New Roman" w:hAnsi="Times New Roman" w:cs="Times New Roman"/>
          <w:sz w:val="22"/>
          <w:szCs w:val="22"/>
        </w:rPr>
        <w:t>l</w:t>
      </w:r>
      <w:r w:rsidRPr="009003F8">
        <w:rPr>
          <w:rFonts w:ascii="Times New Roman" w:hAnsi="Times New Roman" w:cs="Times New Roman"/>
          <w:sz w:val="22"/>
          <w:szCs w:val="22"/>
        </w:rPr>
        <w:t xml:space="preserve">oi au Sénat et </w:t>
      </w:r>
      <w:r w:rsidR="00111DD1">
        <w:rPr>
          <w:rFonts w:ascii="Times New Roman" w:hAnsi="Times New Roman" w:cs="Times New Roman"/>
          <w:sz w:val="22"/>
          <w:szCs w:val="22"/>
        </w:rPr>
        <w:t xml:space="preserve">à </w:t>
      </w:r>
      <w:r w:rsidRPr="009003F8">
        <w:rPr>
          <w:rFonts w:ascii="Times New Roman" w:hAnsi="Times New Roman" w:cs="Times New Roman"/>
          <w:sz w:val="22"/>
          <w:szCs w:val="22"/>
        </w:rPr>
        <w:t xml:space="preserve">l’Assemblée </w:t>
      </w:r>
      <w:r w:rsidR="00111DD1">
        <w:rPr>
          <w:rFonts w:ascii="Times New Roman" w:hAnsi="Times New Roman" w:cs="Times New Roman"/>
          <w:sz w:val="22"/>
          <w:szCs w:val="22"/>
        </w:rPr>
        <w:t>n</w:t>
      </w:r>
      <w:r w:rsidRPr="009003F8">
        <w:rPr>
          <w:rFonts w:ascii="Times New Roman" w:hAnsi="Times New Roman" w:cs="Times New Roman"/>
          <w:sz w:val="22"/>
          <w:szCs w:val="22"/>
        </w:rPr>
        <w:t xml:space="preserve">ationale. Elle </w:t>
      </w:r>
      <w:r w:rsidRPr="00111DD1">
        <w:rPr>
          <w:rFonts w:ascii="Times New Roman" w:hAnsi="Times New Roman" w:cs="Times New Roman"/>
          <w:sz w:val="22"/>
          <w:szCs w:val="22"/>
        </w:rPr>
        <w:t>reste</w:t>
      </w:r>
      <w:r w:rsidRPr="009003F8">
        <w:rPr>
          <w:rFonts w:ascii="Times New Roman" w:hAnsi="Times New Roman" w:cs="Times New Roman"/>
          <w:sz w:val="22"/>
          <w:szCs w:val="22"/>
        </w:rPr>
        <w:t xml:space="preserve"> une proposition forte des syndicats et des partis de gauche.</w:t>
      </w:r>
    </w:p>
    <w:sectPr w:rsidR="003F76FF" w:rsidRPr="00900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98D" w:rsidRDefault="0046698D">
      <w:pPr>
        <w:spacing w:line="240" w:lineRule="auto"/>
      </w:pPr>
      <w:r>
        <w:separator/>
      </w:r>
    </w:p>
  </w:endnote>
  <w:endnote w:type="continuationSeparator" w:id="0">
    <w:p w:rsidR="0046698D" w:rsidRDefault="004669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auto"/>
    <w:pitch w:val="default"/>
  </w:font>
  <w:font w:name="Aptos Display">
    <w:altName w:val="Arial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charset w:val="00"/>
    <w:family w:val="auto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98D" w:rsidRDefault="0046698D">
      <w:pPr>
        <w:spacing w:after="0"/>
      </w:pPr>
      <w:r>
        <w:separator/>
      </w:r>
    </w:p>
  </w:footnote>
  <w:footnote w:type="continuationSeparator" w:id="0">
    <w:p w:rsidR="0046698D" w:rsidRDefault="0046698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23EFE"/>
    <w:multiLevelType w:val="multilevel"/>
    <w:tmpl w:val="1AC23EF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autoHyphenation/>
  <w:consecutiveHyphenLimit w:val="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31"/>
    <w:rsid w:val="B3DD03C9"/>
    <w:rsid w:val="00111DD1"/>
    <w:rsid w:val="001651F6"/>
    <w:rsid w:val="00177966"/>
    <w:rsid w:val="001961E5"/>
    <w:rsid w:val="00212AA0"/>
    <w:rsid w:val="002559F0"/>
    <w:rsid w:val="003F76FF"/>
    <w:rsid w:val="00436255"/>
    <w:rsid w:val="0046698D"/>
    <w:rsid w:val="00501731"/>
    <w:rsid w:val="0062193E"/>
    <w:rsid w:val="007275F1"/>
    <w:rsid w:val="009003F8"/>
    <w:rsid w:val="00967241"/>
    <w:rsid w:val="009A73DC"/>
    <w:rsid w:val="009E7563"/>
    <w:rsid w:val="009E770E"/>
    <w:rsid w:val="00BD375F"/>
    <w:rsid w:val="00E56775"/>
    <w:rsid w:val="00E57484"/>
    <w:rsid w:val="00FE4803"/>
    <w:rsid w:val="793CAACF"/>
    <w:rsid w:val="7DFC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15DD3"/>
  <w15:docId w15:val="{22B6856F-C85B-46E6-8523-6A23C1FF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qFormat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Emphaseintense1">
    <w:name w:val="Emphase intense1"/>
    <w:basedOn w:val="Policepardfaut"/>
    <w:uiPriority w:val="21"/>
    <w:qFormat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Pr>
      <w:i/>
      <w:iCs/>
      <w:color w:val="0F4761" w:themeColor="accent1" w:themeShade="BF"/>
    </w:rPr>
  </w:style>
  <w:style w:type="character" w:customStyle="1" w:styleId="Rfrenceintense1">
    <w:name w:val="Référence intense1"/>
    <w:basedOn w:val="Policepardfau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2</Pages>
  <Words>461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 EVRARD</dc:creator>
  <cp:lastModifiedBy>Jaime</cp:lastModifiedBy>
  <cp:revision>10</cp:revision>
  <dcterms:created xsi:type="dcterms:W3CDTF">2025-06-13T19:17:00Z</dcterms:created>
  <dcterms:modified xsi:type="dcterms:W3CDTF">2025-07-01T08:03:00Z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1033-6.11.0.8608</vt:lpwstr>
  </property>
  <property fmtid="{D5CDD505-2E9C-101B-9397-08002B2CF9AE}" pid="3" name="ICV">
    <vt:lpwstr>D49A1D8E39E5A4E8AF346168B8C04592_42</vt:lpwstr>
  </property>
</Properties>
</file>