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0FA" w:rsidRPr="00C943C5" w:rsidRDefault="001E40FA">
      <w:pPr>
        <w:rPr>
          <w:rFonts w:ascii="Times New Roman" w:hAnsi="Times New Roman" w:cs="Times New Roman"/>
          <w:lang w:val="fr-FR"/>
        </w:rPr>
      </w:pPr>
    </w:p>
    <w:p w:rsidR="001E40FA" w:rsidRPr="00C943C5" w:rsidRDefault="006029A3">
      <w:pPr>
        <w:rPr>
          <w:rFonts w:ascii="Times New Roman" w:hAnsi="Times New Roman" w:cs="Times New Roman"/>
          <w:b/>
          <w:sz w:val="28"/>
          <w:szCs w:val="28"/>
          <w:lang w:val="fr-FR"/>
        </w:rPr>
      </w:pPr>
      <w:r w:rsidRPr="00C943C5">
        <w:rPr>
          <w:rFonts w:ascii="Times New Roman" w:hAnsi="Times New Roman" w:cs="Times New Roman"/>
          <w:b/>
          <w:sz w:val="28"/>
          <w:szCs w:val="28"/>
          <w:lang w:val="fr-FR"/>
        </w:rPr>
        <w:t>Réduire notre empreinte carbone avec le plan climat Empreinte</w:t>
      </w:r>
      <w:r w:rsidR="00C943C5" w:rsidRPr="00C943C5">
        <w:rPr>
          <w:rFonts w:ascii="Times New Roman" w:hAnsi="Times New Roman" w:cs="Times New Roman"/>
          <w:b/>
          <w:sz w:val="28"/>
          <w:szCs w:val="28"/>
          <w:lang w:val="fr-FR"/>
        </w:rPr>
        <w:t> </w:t>
      </w:r>
      <w:r w:rsidRPr="00C943C5">
        <w:rPr>
          <w:rFonts w:ascii="Times New Roman" w:hAnsi="Times New Roman" w:cs="Times New Roman"/>
          <w:b/>
          <w:sz w:val="28"/>
          <w:szCs w:val="28"/>
          <w:lang w:val="fr-FR"/>
        </w:rPr>
        <w:t>2050</w:t>
      </w:r>
    </w:p>
    <w:p w:rsidR="001E40FA" w:rsidRPr="00C943C5" w:rsidRDefault="006029A3" w:rsidP="0016713E">
      <w:pPr>
        <w:spacing w:before="120" w:after="0" w:line="360" w:lineRule="auto"/>
        <w:rPr>
          <w:rFonts w:ascii="Times New Roman" w:eastAsia="STIXGeneral" w:hAnsi="Times New Roman" w:cs="Times New Roman"/>
          <w:sz w:val="24"/>
          <w:szCs w:val="24"/>
          <w:lang w:val="fr-FR"/>
        </w:rPr>
      </w:pPr>
      <w:r w:rsidRPr="00C943C5">
        <w:rPr>
          <w:rFonts w:ascii="Times New Roman" w:eastAsia="STIXGeneral" w:hAnsi="Times New Roman" w:cs="Times New Roman"/>
          <w:sz w:val="24"/>
          <w:szCs w:val="24"/>
          <w:lang w:val="fr-FR"/>
        </w:rPr>
        <w:t>Le plan climat Empreinte</w:t>
      </w:r>
      <w:r w:rsidR="006B638E">
        <w:rPr>
          <w:rFonts w:ascii="Times New Roman" w:eastAsia="STIXGeneral" w:hAnsi="Times New Roman" w:cs="Times New Roman"/>
          <w:sz w:val="24"/>
          <w:szCs w:val="24"/>
          <w:lang w:val="fr-FR"/>
        </w:rPr>
        <w:t> </w:t>
      </w:r>
      <w:r w:rsidRPr="00C943C5">
        <w:rPr>
          <w:rFonts w:ascii="Times New Roman" w:eastAsia="STIXGeneral" w:hAnsi="Times New Roman" w:cs="Times New Roman"/>
          <w:sz w:val="24"/>
          <w:szCs w:val="24"/>
          <w:lang w:val="fr-FR"/>
        </w:rPr>
        <w:t xml:space="preserve">2050 du PCF vise à réduire l’empreinte carbone de la </w:t>
      </w:r>
      <w:r w:rsidR="008F04DA">
        <w:rPr>
          <w:rFonts w:ascii="Times New Roman" w:eastAsia="STIXGeneral" w:hAnsi="Times New Roman" w:cs="Times New Roman"/>
          <w:sz w:val="24"/>
          <w:szCs w:val="24"/>
          <w:lang w:val="fr-FR"/>
        </w:rPr>
        <w:t>France,</w:t>
      </w:r>
      <w:r w:rsidRPr="00C943C5">
        <w:rPr>
          <w:rFonts w:ascii="Times New Roman" w:eastAsia="STIXGeneral" w:hAnsi="Times New Roman" w:cs="Times New Roman"/>
          <w:sz w:val="24"/>
          <w:szCs w:val="24"/>
          <w:lang w:val="fr-FR"/>
        </w:rPr>
        <w:t xml:space="preserve"> et non pas seulement les émissions territoriales. Cela suppose une stratégie de relocalisation qui va à rebours des politiques patronales de ces dernières décennies et à contre-courant de l’idéologie de la décroissance.</w:t>
      </w:r>
    </w:p>
    <w:p w:rsidR="001E40FA" w:rsidRPr="00C943C5" w:rsidRDefault="001E40FA">
      <w:pPr>
        <w:rPr>
          <w:rFonts w:ascii="Times New Roman" w:eastAsia="STIXGeneral" w:hAnsi="Times New Roman" w:cs="Times New Roman"/>
          <w:lang w:val="fr-FR"/>
        </w:rPr>
      </w:pPr>
    </w:p>
    <w:p w:rsidR="001E40FA" w:rsidRPr="00C943C5" w:rsidRDefault="00C943C5">
      <w:pPr>
        <w:rPr>
          <w:rFonts w:ascii="Times New Roman" w:eastAsia="STIXGeneral" w:hAnsi="Times New Roman" w:cs="Times New Roman"/>
          <w:lang w:val="fr-FR"/>
        </w:rPr>
      </w:pPr>
      <w:r w:rsidRPr="0016713E">
        <w:rPr>
          <w:rFonts w:ascii="Times New Roman" w:eastAsia="STIXGeneral" w:hAnsi="Times New Roman" w:cs="Times New Roman"/>
          <w:smallCaps/>
          <w:lang w:val="fr-FR"/>
        </w:rPr>
        <w:t xml:space="preserve">Par </w:t>
      </w:r>
      <w:r w:rsidR="006029A3" w:rsidRPr="0016713E">
        <w:rPr>
          <w:rFonts w:ascii="Times New Roman" w:eastAsia="STIXGeneral" w:hAnsi="Times New Roman" w:cs="Times New Roman"/>
          <w:smallCaps/>
          <w:lang w:val="fr-FR"/>
        </w:rPr>
        <w:t>Amar Bellal</w:t>
      </w:r>
      <w:r w:rsidR="0016713E">
        <w:rPr>
          <w:rFonts w:ascii="Times New Roman" w:eastAsia="STIXGeneral" w:hAnsi="Times New Roman" w:cs="Times New Roman"/>
          <w:lang w:val="fr-FR"/>
        </w:rPr>
        <w:t>*</w:t>
      </w:r>
    </w:p>
    <w:p w:rsidR="001E40FA" w:rsidRPr="00C943C5" w:rsidRDefault="001E40FA">
      <w:pPr>
        <w:rPr>
          <w:rFonts w:ascii="Times New Roman" w:eastAsia="STIXGeneral" w:hAnsi="Times New Roman" w:cs="Times New Roman"/>
          <w:lang w:val="fr-FR"/>
        </w:rPr>
      </w:pPr>
    </w:p>
    <w:p w:rsidR="001E40FA" w:rsidRPr="00C943C5" w:rsidRDefault="008F04DA" w:rsidP="0016713E">
      <w:pPr>
        <w:pStyle w:val="Sansinterligne"/>
        <w:spacing w:before="120" w:line="360" w:lineRule="auto"/>
        <w:rPr>
          <w:rFonts w:ascii="Times New Roman" w:hAnsi="Times New Roman" w:cs="Times New Roman"/>
          <w:lang w:val="fr-FR"/>
        </w:rPr>
      </w:pPr>
      <w:r w:rsidRPr="00C943C5">
        <w:rPr>
          <w:rFonts w:ascii="Times New Roman" w:hAnsi="Times New Roman" w:cs="Times New Roman"/>
          <w:b/>
          <w:bCs/>
          <w:lang w:val="fr-FR"/>
        </w:rPr>
        <w:t>UNE NOUVELLE INDUSTRIALISATION</w:t>
      </w:r>
    </w:p>
    <w:p w:rsidR="001E40FA" w:rsidRPr="00C943C5" w:rsidRDefault="006029A3" w:rsidP="006B638E">
      <w:pPr>
        <w:pStyle w:val="Sansinterligne"/>
        <w:spacing w:before="120" w:line="360" w:lineRule="auto"/>
        <w:jc w:val="both"/>
        <w:rPr>
          <w:rFonts w:ascii="Times New Roman" w:hAnsi="Times New Roman" w:cs="Times New Roman"/>
          <w:lang w:val="fr-FR"/>
        </w:rPr>
      </w:pPr>
      <w:r w:rsidRPr="00C943C5">
        <w:rPr>
          <w:rFonts w:ascii="Times New Roman" w:hAnsi="Times New Roman" w:cs="Times New Roman"/>
          <w:lang w:val="fr-FR"/>
        </w:rPr>
        <w:t>Nous appelons à une nouvelle révolution industrielle, que nous nommons « nouvelle industrialisation » pour caractériser</w:t>
      </w:r>
      <w:r w:rsidR="006B638E">
        <w:rPr>
          <w:rFonts w:ascii="Times New Roman" w:hAnsi="Times New Roman" w:cs="Times New Roman"/>
          <w:lang w:val="fr-FR"/>
        </w:rPr>
        <w:t xml:space="preserve"> les paradigmes de notre siècl</w:t>
      </w:r>
      <w:r w:rsidR="00B414DF">
        <w:rPr>
          <w:rFonts w:ascii="Times New Roman" w:hAnsi="Times New Roman" w:cs="Times New Roman"/>
          <w:lang w:val="fr-FR"/>
        </w:rPr>
        <w:t>e</w:t>
      </w:r>
      <w:r w:rsidR="006B638E">
        <w:rPr>
          <w:rFonts w:ascii="Times New Roman" w:hAnsi="Times New Roman" w:cs="Times New Roman"/>
          <w:lang w:val="fr-FR"/>
        </w:rPr>
        <w:t>. P</w:t>
      </w:r>
      <w:r w:rsidRPr="00C943C5">
        <w:rPr>
          <w:rFonts w:ascii="Times New Roman" w:hAnsi="Times New Roman" w:cs="Times New Roman"/>
          <w:lang w:val="fr-FR"/>
        </w:rPr>
        <w:t>as de retour à un état antérieur mais la réponse aux besoins de l’humanité à partir du réel et des grands défis environnementaux</w:t>
      </w:r>
      <w:r w:rsidR="008F04DA">
        <w:rPr>
          <w:rFonts w:ascii="Times New Roman" w:hAnsi="Times New Roman" w:cs="Times New Roman"/>
          <w:lang w:val="fr-FR"/>
        </w:rPr>
        <w:t>,</w:t>
      </w:r>
      <w:r w:rsidRPr="00C943C5">
        <w:rPr>
          <w:rFonts w:ascii="Times New Roman" w:hAnsi="Times New Roman" w:cs="Times New Roman"/>
          <w:lang w:val="fr-FR"/>
        </w:rPr>
        <w:t xml:space="preserve"> dont celui du clim</w:t>
      </w:r>
      <w:r w:rsidR="008F04DA">
        <w:rPr>
          <w:rFonts w:ascii="Times New Roman" w:hAnsi="Times New Roman" w:cs="Times New Roman"/>
          <w:lang w:val="fr-FR"/>
        </w:rPr>
        <w:t>at qui est le plus structurant.</w:t>
      </w:r>
    </w:p>
    <w:p w:rsidR="001E40FA" w:rsidRPr="00C943C5" w:rsidRDefault="006029A3" w:rsidP="00B414DF">
      <w:pPr>
        <w:pStyle w:val="Sansinterligne"/>
        <w:spacing w:before="120" w:line="360" w:lineRule="auto"/>
        <w:jc w:val="both"/>
        <w:rPr>
          <w:rFonts w:ascii="Times New Roman" w:hAnsi="Times New Roman" w:cs="Times New Roman"/>
          <w:lang w:val="fr-FR"/>
        </w:rPr>
      </w:pPr>
      <w:r w:rsidRPr="00FB3A7D">
        <w:rPr>
          <w:rFonts w:ascii="Times New Roman" w:hAnsi="Times New Roman" w:cs="Times New Roman"/>
          <w:color w:val="0070C0"/>
          <w:lang w:val="fr-FR"/>
        </w:rPr>
        <w:t>L’industrie représente 19</w:t>
      </w:r>
      <w:r w:rsidR="00C943C5" w:rsidRPr="00FB3A7D">
        <w:rPr>
          <w:rFonts w:ascii="Times New Roman" w:hAnsi="Times New Roman" w:cs="Times New Roman"/>
          <w:color w:val="0070C0"/>
          <w:lang w:val="fr-FR"/>
        </w:rPr>
        <w:t> %</w:t>
      </w:r>
      <w:r w:rsidRPr="00FB3A7D">
        <w:rPr>
          <w:rFonts w:ascii="Times New Roman" w:hAnsi="Times New Roman" w:cs="Times New Roman"/>
          <w:color w:val="0070C0"/>
          <w:lang w:val="fr-FR"/>
        </w:rPr>
        <w:t xml:space="preserve"> des émissions territoriales</w:t>
      </w:r>
      <w:r w:rsidR="008F04DA" w:rsidRPr="00FB3A7D">
        <w:rPr>
          <w:rFonts w:ascii="Times New Roman" w:hAnsi="Times New Roman" w:cs="Times New Roman"/>
          <w:color w:val="0070C0"/>
          <w:lang w:val="fr-FR"/>
        </w:rPr>
        <w:t xml:space="preserve"> de gaz à effet de serre</w:t>
      </w:r>
      <w:r w:rsidRPr="00FB3A7D">
        <w:rPr>
          <w:rFonts w:ascii="Times New Roman" w:hAnsi="Times New Roman" w:cs="Times New Roman"/>
          <w:color w:val="0070C0"/>
          <w:lang w:val="fr-FR"/>
        </w:rPr>
        <w:t>, qui ont décru de moitié depuis 1990. Cette diminution est essentiellement due à la désindustrialisation du territoire plutôt qu’a une décarbonation du secteur</w:t>
      </w:r>
      <w:r w:rsidR="006B638E">
        <w:rPr>
          <w:rFonts w:ascii="Times New Roman" w:hAnsi="Times New Roman" w:cs="Times New Roman"/>
          <w:lang w:val="fr-FR"/>
        </w:rPr>
        <w:t> ;</w:t>
      </w:r>
      <w:r w:rsidRPr="00C943C5">
        <w:rPr>
          <w:rFonts w:ascii="Times New Roman" w:hAnsi="Times New Roman" w:cs="Times New Roman"/>
          <w:lang w:val="fr-FR"/>
        </w:rPr>
        <w:t xml:space="preserve"> et de façon concomitante les émissions importées ont </w:t>
      </w:r>
      <w:r w:rsidR="006B638E">
        <w:rPr>
          <w:rFonts w:ascii="Times New Roman" w:hAnsi="Times New Roman" w:cs="Times New Roman"/>
          <w:lang w:val="fr-FR"/>
        </w:rPr>
        <w:t xml:space="preserve">augmenté pour passer </w:t>
      </w:r>
      <w:r w:rsidRPr="00C943C5">
        <w:rPr>
          <w:rFonts w:ascii="Times New Roman" w:hAnsi="Times New Roman" w:cs="Times New Roman"/>
          <w:lang w:val="fr-FR"/>
        </w:rPr>
        <w:t>de 38 à 51</w:t>
      </w:r>
      <w:r w:rsidR="00C943C5">
        <w:rPr>
          <w:rFonts w:ascii="Times New Roman" w:hAnsi="Times New Roman" w:cs="Times New Roman"/>
          <w:lang w:val="fr-FR"/>
        </w:rPr>
        <w:t> %</w:t>
      </w:r>
      <w:r w:rsidR="008F04DA">
        <w:rPr>
          <w:rFonts w:ascii="Times New Roman" w:hAnsi="Times New Roman" w:cs="Times New Roman"/>
          <w:lang w:val="fr-FR"/>
        </w:rPr>
        <w:t xml:space="preserve"> entre 1995 et 2021.</w:t>
      </w:r>
    </w:p>
    <w:p w:rsidR="001E40FA" w:rsidRPr="00C943C5" w:rsidRDefault="006B638E" w:rsidP="00B414DF">
      <w:pPr>
        <w:pStyle w:val="Sansinterligne"/>
        <w:spacing w:before="120" w:line="360" w:lineRule="auto"/>
        <w:jc w:val="both"/>
        <w:rPr>
          <w:rFonts w:ascii="Times New Roman" w:hAnsi="Times New Roman" w:cs="Times New Roman"/>
          <w:lang w:val="fr-FR"/>
        </w:rPr>
      </w:pPr>
      <w:r>
        <w:rPr>
          <w:rFonts w:ascii="Times New Roman" w:hAnsi="Times New Roman" w:cs="Times New Roman"/>
          <w:lang w:val="fr-FR"/>
        </w:rPr>
        <w:t>D</w:t>
      </w:r>
      <w:r w:rsidR="008F04DA">
        <w:rPr>
          <w:rFonts w:ascii="Times New Roman" w:hAnsi="Times New Roman" w:cs="Times New Roman"/>
          <w:lang w:val="fr-FR"/>
        </w:rPr>
        <w:t>urant des décennies</w:t>
      </w:r>
      <w:r>
        <w:rPr>
          <w:rFonts w:ascii="Times New Roman" w:hAnsi="Times New Roman" w:cs="Times New Roman"/>
          <w:lang w:val="fr-FR"/>
        </w:rPr>
        <w:t>,</w:t>
      </w:r>
      <w:r w:rsidR="008F04DA">
        <w:rPr>
          <w:rFonts w:ascii="Times New Roman" w:hAnsi="Times New Roman" w:cs="Times New Roman"/>
          <w:lang w:val="fr-FR"/>
        </w:rPr>
        <w:t xml:space="preserve"> on a subi</w:t>
      </w:r>
      <w:r>
        <w:rPr>
          <w:rFonts w:ascii="Times New Roman" w:hAnsi="Times New Roman" w:cs="Times New Roman"/>
          <w:lang w:val="fr-FR"/>
        </w:rPr>
        <w:t xml:space="preserve"> le matraquage d’une</w:t>
      </w:r>
      <w:r w:rsidR="006029A3" w:rsidRPr="00C943C5">
        <w:rPr>
          <w:rFonts w:ascii="Times New Roman" w:hAnsi="Times New Roman" w:cs="Times New Roman"/>
          <w:lang w:val="fr-FR"/>
        </w:rPr>
        <w:t xml:space="preserve"> l’idé</w:t>
      </w:r>
      <w:r w:rsidR="008F04DA">
        <w:rPr>
          <w:rFonts w:ascii="Times New Roman" w:hAnsi="Times New Roman" w:cs="Times New Roman"/>
          <w:lang w:val="fr-FR"/>
        </w:rPr>
        <w:t>ologie patronale qui rêvait d’« </w:t>
      </w:r>
      <w:r w:rsidR="006029A3" w:rsidRPr="00C943C5">
        <w:rPr>
          <w:rFonts w:ascii="Times New Roman" w:hAnsi="Times New Roman" w:cs="Times New Roman"/>
          <w:lang w:val="fr-FR"/>
        </w:rPr>
        <w:t>entreprise sans usines</w:t>
      </w:r>
      <w:r w:rsidR="008F04DA">
        <w:rPr>
          <w:rFonts w:ascii="Times New Roman" w:hAnsi="Times New Roman" w:cs="Times New Roman"/>
          <w:lang w:val="fr-FR"/>
        </w:rPr>
        <w:t> </w:t>
      </w:r>
      <w:r w:rsidR="006029A3" w:rsidRPr="00C943C5">
        <w:rPr>
          <w:rFonts w:ascii="Times New Roman" w:hAnsi="Times New Roman" w:cs="Times New Roman"/>
          <w:lang w:val="fr-FR"/>
        </w:rPr>
        <w:t xml:space="preserve">» </w:t>
      </w:r>
      <w:r>
        <w:rPr>
          <w:rFonts w:ascii="Times New Roman" w:hAnsi="Times New Roman" w:cs="Times New Roman"/>
          <w:lang w:val="fr-FR"/>
        </w:rPr>
        <w:t>(Serge Tchuruk, 2001, patron d’Alcatel), mais</w:t>
      </w:r>
      <w:r w:rsidR="006029A3" w:rsidRPr="00C943C5">
        <w:rPr>
          <w:rFonts w:ascii="Times New Roman" w:hAnsi="Times New Roman" w:cs="Times New Roman"/>
          <w:lang w:val="fr-FR"/>
        </w:rPr>
        <w:t xml:space="preserve"> il y a eu aussi ce courant de pensée à gauche selon </w:t>
      </w:r>
      <w:r w:rsidR="008F04DA">
        <w:rPr>
          <w:rFonts w:ascii="Times New Roman" w:hAnsi="Times New Roman" w:cs="Times New Roman"/>
          <w:lang w:val="fr-FR"/>
        </w:rPr>
        <w:t xml:space="preserve">lequel défendre la production </w:t>
      </w:r>
      <w:r w:rsidR="006029A3" w:rsidRPr="00C943C5">
        <w:rPr>
          <w:rFonts w:ascii="Times New Roman" w:hAnsi="Times New Roman" w:cs="Times New Roman"/>
          <w:lang w:val="fr-FR"/>
        </w:rPr>
        <w:t xml:space="preserve">était forcément être productiviste et aller à </w:t>
      </w:r>
      <w:r w:rsidR="00B414DF">
        <w:rPr>
          <w:rFonts w:ascii="Times New Roman" w:hAnsi="Times New Roman" w:cs="Times New Roman"/>
          <w:lang w:val="fr-FR"/>
        </w:rPr>
        <w:t>rebours</w:t>
      </w:r>
      <w:r w:rsidR="006029A3" w:rsidRPr="00C943C5">
        <w:rPr>
          <w:rFonts w:ascii="Times New Roman" w:hAnsi="Times New Roman" w:cs="Times New Roman"/>
          <w:lang w:val="fr-FR"/>
        </w:rPr>
        <w:t xml:space="preserve"> d’une politique écologique. Aujourd’hui</w:t>
      </w:r>
      <w:r w:rsidR="008F04DA">
        <w:rPr>
          <w:rFonts w:ascii="Times New Roman" w:hAnsi="Times New Roman" w:cs="Times New Roman"/>
          <w:lang w:val="fr-FR"/>
        </w:rPr>
        <w:t>,</w:t>
      </w:r>
      <w:r w:rsidR="006029A3" w:rsidRPr="00C943C5">
        <w:rPr>
          <w:rFonts w:ascii="Times New Roman" w:hAnsi="Times New Roman" w:cs="Times New Roman"/>
          <w:lang w:val="fr-FR"/>
        </w:rPr>
        <w:t xml:space="preserve"> fort heureusement</w:t>
      </w:r>
      <w:r w:rsidR="008F04DA">
        <w:rPr>
          <w:rFonts w:ascii="Times New Roman" w:hAnsi="Times New Roman" w:cs="Times New Roman"/>
          <w:lang w:val="fr-FR"/>
        </w:rPr>
        <w:t>,</w:t>
      </w:r>
      <w:r w:rsidR="006029A3" w:rsidRPr="00C943C5">
        <w:rPr>
          <w:rFonts w:ascii="Times New Roman" w:hAnsi="Times New Roman" w:cs="Times New Roman"/>
          <w:lang w:val="fr-FR"/>
        </w:rPr>
        <w:t xml:space="preserve"> les lignes ont changé, et on se remet à parler</w:t>
      </w:r>
      <w:r w:rsidR="008F04DA" w:rsidRPr="008F04DA">
        <w:rPr>
          <w:rFonts w:ascii="Times New Roman" w:hAnsi="Times New Roman" w:cs="Times New Roman"/>
          <w:lang w:val="fr-FR"/>
        </w:rPr>
        <w:t xml:space="preserve"> </w:t>
      </w:r>
      <w:r w:rsidR="008F04DA" w:rsidRPr="00C943C5">
        <w:rPr>
          <w:rFonts w:ascii="Times New Roman" w:hAnsi="Times New Roman" w:cs="Times New Roman"/>
          <w:lang w:val="fr-FR"/>
        </w:rPr>
        <w:t>sérieusement</w:t>
      </w:r>
      <w:r w:rsidR="006029A3" w:rsidRPr="00C943C5">
        <w:rPr>
          <w:rFonts w:ascii="Times New Roman" w:hAnsi="Times New Roman" w:cs="Times New Roman"/>
          <w:lang w:val="fr-FR"/>
        </w:rPr>
        <w:t xml:space="preserve"> d’industrie comme levier essentiel pour faire face aux défis globaux.</w:t>
      </w:r>
    </w:p>
    <w:p w:rsidR="00B414DF" w:rsidRDefault="006029A3" w:rsidP="00B414DF">
      <w:pPr>
        <w:pStyle w:val="Sansinterligne"/>
        <w:spacing w:before="120" w:line="360" w:lineRule="auto"/>
        <w:jc w:val="both"/>
        <w:rPr>
          <w:rFonts w:ascii="Times New Roman" w:hAnsi="Times New Roman" w:cs="Times New Roman"/>
          <w:lang w:val="fr-FR"/>
        </w:rPr>
      </w:pPr>
      <w:r w:rsidRPr="00FB3A7D">
        <w:rPr>
          <w:rFonts w:ascii="Times New Roman" w:hAnsi="Times New Roman" w:cs="Times New Roman"/>
          <w:color w:val="0070C0"/>
          <w:lang w:val="fr-FR"/>
        </w:rPr>
        <w:t xml:space="preserve">Une nouvelle industrialisation sociale et écologique est donc essentielle. Elle devra permettre de fournir des produits sains, accessibles, durables </w:t>
      </w:r>
      <w:r w:rsidR="00FB3A7D" w:rsidRPr="00FB3A7D">
        <w:rPr>
          <w:rFonts w:ascii="Times New Roman" w:hAnsi="Times New Roman" w:cs="Times New Roman"/>
          <w:color w:val="0070C0"/>
          <w:lang w:val="fr-FR"/>
        </w:rPr>
        <w:t xml:space="preserve">et </w:t>
      </w:r>
      <w:r w:rsidRPr="00FB3A7D">
        <w:rPr>
          <w:rFonts w:ascii="Times New Roman" w:hAnsi="Times New Roman" w:cs="Times New Roman"/>
          <w:color w:val="0070C0"/>
          <w:lang w:val="fr-FR"/>
        </w:rPr>
        <w:t>dans des conditions dignes pour les travailleuses et travailleurs.</w:t>
      </w:r>
      <w:r w:rsidRPr="00C943C5">
        <w:rPr>
          <w:rFonts w:ascii="Times New Roman" w:hAnsi="Times New Roman" w:cs="Times New Roman"/>
          <w:lang w:val="fr-FR"/>
        </w:rPr>
        <w:t xml:space="preserve"> Elle se fera par la relocalisation des productions, la réappropriation publique de filières stratégiques, la transition énergétique</w:t>
      </w:r>
      <w:r w:rsidR="00B414DF">
        <w:rPr>
          <w:rFonts w:ascii="Times New Roman" w:hAnsi="Times New Roman" w:cs="Times New Roman"/>
          <w:lang w:val="fr-FR"/>
        </w:rPr>
        <w:t>,</w:t>
      </w:r>
      <w:r w:rsidRPr="00C943C5">
        <w:rPr>
          <w:rFonts w:ascii="Times New Roman" w:hAnsi="Times New Roman" w:cs="Times New Roman"/>
          <w:lang w:val="fr-FR"/>
        </w:rPr>
        <w:t xml:space="preserve"> et développera l’économie circulaire</w:t>
      </w:r>
      <w:r w:rsidR="00B414DF">
        <w:rPr>
          <w:rFonts w:ascii="Times New Roman" w:hAnsi="Times New Roman" w:cs="Times New Roman"/>
          <w:lang w:val="fr-FR"/>
        </w:rPr>
        <w:t xml:space="preserve"> ainsi que</w:t>
      </w:r>
      <w:r w:rsidRPr="00C943C5">
        <w:rPr>
          <w:rFonts w:ascii="Times New Roman" w:hAnsi="Times New Roman" w:cs="Times New Roman"/>
          <w:lang w:val="fr-FR"/>
        </w:rPr>
        <w:t xml:space="preserve"> les circuits courts. L’enjeu de la circulari</w:t>
      </w:r>
      <w:r w:rsidR="00B414DF">
        <w:rPr>
          <w:rFonts w:ascii="Times New Roman" w:hAnsi="Times New Roman" w:cs="Times New Roman"/>
          <w:lang w:val="fr-FR"/>
        </w:rPr>
        <w:t>té de l’économie est essentiel.</w:t>
      </w:r>
      <w:r w:rsidRPr="00C943C5">
        <w:rPr>
          <w:rFonts w:ascii="Times New Roman" w:hAnsi="Times New Roman" w:cs="Times New Roman"/>
          <w:lang w:val="fr-FR"/>
        </w:rPr>
        <w:t xml:space="preserve"> </w:t>
      </w:r>
      <w:r w:rsidR="00B414DF">
        <w:rPr>
          <w:rFonts w:ascii="Times New Roman" w:hAnsi="Times New Roman" w:cs="Times New Roman"/>
          <w:lang w:val="fr-FR"/>
        </w:rPr>
        <w:t>P</w:t>
      </w:r>
      <w:r w:rsidRPr="00C943C5">
        <w:rPr>
          <w:rFonts w:ascii="Times New Roman" w:hAnsi="Times New Roman" w:cs="Times New Roman"/>
          <w:lang w:val="fr-FR"/>
        </w:rPr>
        <w:t>enser bien en amont, dès la conception, la durabilité des produits, leur réparabilité, et donc une simplification des objets produits</w:t>
      </w:r>
      <w:r w:rsidR="00B414DF">
        <w:rPr>
          <w:rFonts w:ascii="Times New Roman" w:hAnsi="Times New Roman" w:cs="Times New Roman"/>
          <w:lang w:val="fr-FR"/>
        </w:rPr>
        <w:t>,</w:t>
      </w:r>
      <w:r w:rsidRPr="00C943C5">
        <w:rPr>
          <w:rFonts w:ascii="Times New Roman" w:hAnsi="Times New Roman" w:cs="Times New Roman"/>
          <w:lang w:val="fr-FR"/>
        </w:rPr>
        <w:t xml:space="preserve"> es</w:t>
      </w:r>
      <w:r w:rsidR="00B414DF">
        <w:rPr>
          <w:rFonts w:ascii="Times New Roman" w:hAnsi="Times New Roman" w:cs="Times New Roman"/>
          <w:lang w:val="fr-FR"/>
        </w:rPr>
        <w:t>t incontournable ;</w:t>
      </w:r>
      <w:r w:rsidRPr="00C943C5">
        <w:rPr>
          <w:rFonts w:ascii="Times New Roman" w:hAnsi="Times New Roman" w:cs="Times New Roman"/>
          <w:lang w:val="fr-FR"/>
        </w:rPr>
        <w:t xml:space="preserve"> cela appelle à former de nouvelles générations d’ingénieurs avec une vision beaucoup plus globa</w:t>
      </w:r>
      <w:r w:rsidR="00B414DF">
        <w:rPr>
          <w:rFonts w:ascii="Times New Roman" w:hAnsi="Times New Roman" w:cs="Times New Roman"/>
          <w:lang w:val="fr-FR"/>
        </w:rPr>
        <w:t>le et au service de la société.</w:t>
      </w:r>
    </w:p>
    <w:p w:rsidR="001E40FA" w:rsidRPr="00C943C5" w:rsidRDefault="006029A3" w:rsidP="00B414DF">
      <w:pPr>
        <w:pStyle w:val="Sansinterligne"/>
        <w:spacing w:before="120" w:line="360" w:lineRule="auto"/>
        <w:jc w:val="both"/>
        <w:rPr>
          <w:rFonts w:ascii="Times New Roman" w:hAnsi="Times New Roman" w:cs="Times New Roman"/>
          <w:lang w:val="fr-FR"/>
        </w:rPr>
      </w:pPr>
      <w:r w:rsidRPr="00C943C5">
        <w:rPr>
          <w:rFonts w:ascii="Times New Roman" w:hAnsi="Times New Roman" w:cs="Times New Roman"/>
          <w:lang w:val="fr-FR"/>
        </w:rPr>
        <w:t>C’est aussi l’idée que la valeur d’usage doit prendre le dessus sur la valeur d’échange. Que doit</w:t>
      </w:r>
      <w:r w:rsidR="008F04DA">
        <w:rPr>
          <w:rFonts w:ascii="Times New Roman" w:hAnsi="Times New Roman" w:cs="Times New Roman"/>
          <w:lang w:val="fr-FR"/>
        </w:rPr>
        <w:t>-</w:t>
      </w:r>
      <w:r w:rsidRPr="00C943C5">
        <w:rPr>
          <w:rFonts w:ascii="Times New Roman" w:hAnsi="Times New Roman" w:cs="Times New Roman"/>
          <w:lang w:val="fr-FR"/>
        </w:rPr>
        <w:t>t</w:t>
      </w:r>
      <w:r w:rsidR="008F04DA">
        <w:rPr>
          <w:rFonts w:ascii="Times New Roman" w:hAnsi="Times New Roman" w:cs="Times New Roman"/>
          <w:lang w:val="fr-FR"/>
        </w:rPr>
        <w:t>-</w:t>
      </w:r>
      <w:r w:rsidRPr="00C943C5">
        <w:rPr>
          <w:rFonts w:ascii="Times New Roman" w:hAnsi="Times New Roman" w:cs="Times New Roman"/>
          <w:lang w:val="fr-FR"/>
        </w:rPr>
        <w:t>on produire</w:t>
      </w:r>
      <w:r w:rsidR="00B414DF" w:rsidRPr="00B414DF">
        <w:rPr>
          <w:rFonts w:ascii="Times New Roman" w:hAnsi="Times New Roman" w:cs="Times New Roman"/>
          <w:lang w:val="fr-FR"/>
        </w:rPr>
        <w:t xml:space="preserve"> </w:t>
      </w:r>
      <w:r w:rsidR="00B414DF">
        <w:rPr>
          <w:rFonts w:ascii="Times New Roman" w:hAnsi="Times New Roman" w:cs="Times New Roman"/>
          <w:lang w:val="fr-FR"/>
        </w:rPr>
        <w:t>et comment</w:t>
      </w:r>
      <w:r w:rsidR="008F04DA">
        <w:rPr>
          <w:rFonts w:ascii="Times New Roman" w:hAnsi="Times New Roman" w:cs="Times New Roman"/>
          <w:lang w:val="fr-FR"/>
        </w:rPr>
        <w:t> ?</w:t>
      </w:r>
      <w:r w:rsidRPr="00C943C5">
        <w:rPr>
          <w:rFonts w:ascii="Times New Roman" w:hAnsi="Times New Roman" w:cs="Times New Roman"/>
          <w:lang w:val="fr-FR"/>
        </w:rPr>
        <w:t xml:space="preserve"> </w:t>
      </w:r>
      <w:r w:rsidR="00B414DF">
        <w:rPr>
          <w:rFonts w:ascii="Times New Roman" w:hAnsi="Times New Roman" w:cs="Times New Roman"/>
          <w:lang w:val="fr-FR"/>
        </w:rPr>
        <w:t>P</w:t>
      </w:r>
      <w:r w:rsidRPr="00C943C5">
        <w:rPr>
          <w:rFonts w:ascii="Times New Roman" w:hAnsi="Times New Roman" w:cs="Times New Roman"/>
          <w:lang w:val="fr-FR"/>
        </w:rPr>
        <w:t>our quel usage</w:t>
      </w:r>
      <w:r w:rsidR="008F04DA">
        <w:rPr>
          <w:rFonts w:ascii="Times New Roman" w:hAnsi="Times New Roman" w:cs="Times New Roman"/>
          <w:lang w:val="fr-FR"/>
        </w:rPr>
        <w:t> ?</w:t>
      </w:r>
      <w:r w:rsidRPr="00C943C5">
        <w:rPr>
          <w:rFonts w:ascii="Times New Roman" w:hAnsi="Times New Roman" w:cs="Times New Roman"/>
          <w:lang w:val="fr-FR"/>
        </w:rPr>
        <w:t xml:space="preserve"> </w:t>
      </w:r>
      <w:r w:rsidR="00B414DF">
        <w:rPr>
          <w:rFonts w:ascii="Times New Roman" w:hAnsi="Times New Roman" w:cs="Times New Roman"/>
          <w:lang w:val="fr-FR"/>
        </w:rPr>
        <w:t>P</w:t>
      </w:r>
      <w:r w:rsidRPr="00C943C5">
        <w:rPr>
          <w:rFonts w:ascii="Times New Roman" w:hAnsi="Times New Roman" w:cs="Times New Roman"/>
          <w:lang w:val="fr-FR"/>
        </w:rPr>
        <w:t>our que</w:t>
      </w:r>
      <w:r w:rsidR="008F04DA">
        <w:rPr>
          <w:rFonts w:ascii="Times New Roman" w:hAnsi="Times New Roman" w:cs="Times New Roman"/>
          <w:lang w:val="fr-FR"/>
        </w:rPr>
        <w:t>lle utilité sociale ?</w:t>
      </w:r>
      <w:r w:rsidRPr="00C943C5">
        <w:rPr>
          <w:rFonts w:ascii="Times New Roman" w:hAnsi="Times New Roman" w:cs="Times New Roman"/>
          <w:lang w:val="fr-FR"/>
        </w:rPr>
        <w:t xml:space="preserve"> </w:t>
      </w:r>
      <w:r w:rsidR="008F04DA">
        <w:rPr>
          <w:rFonts w:ascii="Times New Roman" w:hAnsi="Times New Roman" w:cs="Times New Roman"/>
          <w:lang w:val="fr-FR"/>
        </w:rPr>
        <w:t>T</w:t>
      </w:r>
      <w:r w:rsidRPr="00C943C5">
        <w:rPr>
          <w:rFonts w:ascii="Times New Roman" w:hAnsi="Times New Roman" w:cs="Times New Roman"/>
          <w:lang w:val="fr-FR"/>
        </w:rPr>
        <w:t xml:space="preserve">out cela doit se décider démocratiquement, et non plus </w:t>
      </w:r>
      <w:r w:rsidR="00B414DF">
        <w:rPr>
          <w:rFonts w:ascii="Times New Roman" w:hAnsi="Times New Roman" w:cs="Times New Roman"/>
          <w:lang w:val="fr-FR"/>
        </w:rPr>
        <w:t xml:space="preserve">être </w:t>
      </w:r>
      <w:r w:rsidRPr="00C943C5">
        <w:rPr>
          <w:rFonts w:ascii="Times New Roman" w:hAnsi="Times New Roman" w:cs="Times New Roman"/>
          <w:lang w:val="fr-FR"/>
        </w:rPr>
        <w:t>laissé à l’arbitrage des actionnaires. Cela remet en cause bien</w:t>
      </w:r>
      <w:r w:rsidR="008F04DA">
        <w:rPr>
          <w:rFonts w:ascii="Times New Roman" w:hAnsi="Times New Roman" w:cs="Times New Roman"/>
          <w:lang w:val="fr-FR"/>
        </w:rPr>
        <w:t xml:space="preserve"> </w:t>
      </w:r>
      <w:r w:rsidRPr="00C943C5">
        <w:rPr>
          <w:rFonts w:ascii="Times New Roman" w:hAnsi="Times New Roman" w:cs="Times New Roman"/>
          <w:lang w:val="fr-FR"/>
        </w:rPr>
        <w:t>s</w:t>
      </w:r>
      <w:r w:rsidR="008F04DA">
        <w:rPr>
          <w:rFonts w:ascii="Times New Roman" w:hAnsi="Times New Roman" w:cs="Times New Roman"/>
          <w:lang w:val="fr-FR"/>
        </w:rPr>
        <w:t>û</w:t>
      </w:r>
      <w:r w:rsidRPr="00C943C5">
        <w:rPr>
          <w:rFonts w:ascii="Times New Roman" w:hAnsi="Times New Roman" w:cs="Times New Roman"/>
          <w:lang w:val="fr-FR"/>
        </w:rPr>
        <w:t xml:space="preserve">r tout le système de marketing et publicitaire aliénant, </w:t>
      </w:r>
      <w:r w:rsidR="00B414DF">
        <w:rPr>
          <w:rFonts w:ascii="Times New Roman" w:hAnsi="Times New Roman" w:cs="Times New Roman"/>
          <w:lang w:val="fr-FR"/>
        </w:rPr>
        <w:t xml:space="preserve">qui </w:t>
      </w:r>
      <w:r w:rsidRPr="00C943C5">
        <w:rPr>
          <w:rFonts w:ascii="Times New Roman" w:hAnsi="Times New Roman" w:cs="Times New Roman"/>
          <w:lang w:val="fr-FR"/>
        </w:rPr>
        <w:t>mod</w:t>
      </w:r>
      <w:r w:rsidR="00B414DF">
        <w:rPr>
          <w:rFonts w:ascii="Times New Roman" w:hAnsi="Times New Roman" w:cs="Times New Roman"/>
          <w:lang w:val="fr-FR"/>
        </w:rPr>
        <w:t>èle</w:t>
      </w:r>
      <w:r w:rsidRPr="00C943C5">
        <w:rPr>
          <w:rFonts w:ascii="Times New Roman" w:hAnsi="Times New Roman" w:cs="Times New Roman"/>
          <w:lang w:val="fr-FR"/>
        </w:rPr>
        <w:t xml:space="preserve"> nos d</w:t>
      </w:r>
      <w:r w:rsidR="00B414DF">
        <w:rPr>
          <w:rFonts w:ascii="Times New Roman" w:hAnsi="Times New Roman" w:cs="Times New Roman"/>
          <w:lang w:val="fr-FR"/>
        </w:rPr>
        <w:t>ésirs et pilote</w:t>
      </w:r>
      <w:r w:rsidRPr="00C943C5">
        <w:rPr>
          <w:rFonts w:ascii="Times New Roman" w:hAnsi="Times New Roman" w:cs="Times New Roman"/>
          <w:lang w:val="fr-FR"/>
        </w:rPr>
        <w:t xml:space="preserve"> les besoins pour produire plus et vendre plus</w:t>
      </w:r>
      <w:r w:rsidR="008F04DA">
        <w:rPr>
          <w:rFonts w:ascii="Times New Roman" w:hAnsi="Times New Roman" w:cs="Times New Roman"/>
          <w:lang w:val="fr-FR"/>
        </w:rPr>
        <w:t>.</w:t>
      </w:r>
    </w:p>
    <w:p w:rsidR="001E40FA" w:rsidRPr="00C943C5" w:rsidRDefault="006029A3" w:rsidP="00F40981">
      <w:pPr>
        <w:pStyle w:val="Sansinterligne"/>
        <w:spacing w:before="120" w:line="360" w:lineRule="auto"/>
        <w:jc w:val="both"/>
        <w:rPr>
          <w:rFonts w:ascii="Times New Roman" w:hAnsi="Times New Roman" w:cs="Times New Roman"/>
          <w:lang w:val="fr-FR"/>
        </w:rPr>
      </w:pPr>
      <w:r w:rsidRPr="00C943C5">
        <w:rPr>
          <w:rFonts w:ascii="Times New Roman" w:hAnsi="Times New Roman" w:cs="Times New Roman"/>
          <w:lang w:val="fr-FR"/>
        </w:rPr>
        <w:t>La transition énergétique créera de nouveaux besoins</w:t>
      </w:r>
      <w:r w:rsidR="008F04DA">
        <w:rPr>
          <w:rFonts w:ascii="Times New Roman" w:hAnsi="Times New Roman" w:cs="Times New Roman"/>
          <w:lang w:val="fr-FR"/>
        </w:rPr>
        <w:t> </w:t>
      </w:r>
      <w:r w:rsidRPr="00C943C5">
        <w:rPr>
          <w:rFonts w:ascii="Times New Roman" w:hAnsi="Times New Roman" w:cs="Times New Roman"/>
          <w:lang w:val="fr-FR"/>
        </w:rPr>
        <w:t>: voitures électriques, pompes à chaleur, infrastructures ferroviaires, nucléaire, énergies renouvelables, réseaux électriques, infrastructures de production et de stockage d’hydrogène… Le plan climat du PCF</w:t>
      </w:r>
      <w:r w:rsidRPr="00F40981">
        <w:rPr>
          <w:rStyle w:val="Ancredenotedebasdepage"/>
          <w:rFonts w:ascii="Times New Roman" w:hAnsi="Times New Roman" w:cs="Times New Roman"/>
          <w:highlight w:val="magenta"/>
          <w:lang w:val="fr-FR"/>
        </w:rPr>
        <w:footnoteReference w:id="1"/>
      </w:r>
      <w:r w:rsidRPr="00C943C5">
        <w:rPr>
          <w:rFonts w:ascii="Times New Roman" w:hAnsi="Times New Roman" w:cs="Times New Roman"/>
          <w:lang w:val="fr-FR"/>
        </w:rPr>
        <w:t xml:space="preserve"> Empreinte</w:t>
      </w:r>
      <w:r w:rsidR="008F04DA">
        <w:rPr>
          <w:rFonts w:ascii="Times New Roman" w:hAnsi="Times New Roman" w:cs="Times New Roman"/>
          <w:lang w:val="fr-FR"/>
        </w:rPr>
        <w:t> </w:t>
      </w:r>
      <w:r w:rsidRPr="00C943C5">
        <w:rPr>
          <w:rFonts w:ascii="Times New Roman" w:hAnsi="Times New Roman" w:cs="Times New Roman"/>
          <w:lang w:val="fr-FR"/>
        </w:rPr>
        <w:t xml:space="preserve">2050 prévoit que l’industrie française y réponde beaucoup plus </w:t>
      </w:r>
      <w:r w:rsidR="00F40981">
        <w:rPr>
          <w:rFonts w:ascii="Times New Roman" w:hAnsi="Times New Roman" w:cs="Times New Roman"/>
          <w:lang w:val="fr-FR"/>
        </w:rPr>
        <w:t xml:space="preserve">et beaucoup mieux </w:t>
      </w:r>
      <w:r w:rsidRPr="00C943C5">
        <w:rPr>
          <w:rFonts w:ascii="Times New Roman" w:hAnsi="Times New Roman" w:cs="Times New Roman"/>
          <w:lang w:val="fr-FR"/>
        </w:rPr>
        <w:t>q</w:t>
      </w:r>
      <w:r w:rsidR="00F40981">
        <w:rPr>
          <w:rFonts w:ascii="Times New Roman" w:hAnsi="Times New Roman" w:cs="Times New Roman"/>
          <w:lang w:val="fr-FR"/>
        </w:rPr>
        <w:t>u’elle ne le fait actuellement, et</w:t>
      </w:r>
      <w:r w:rsidRPr="00C943C5">
        <w:rPr>
          <w:rFonts w:ascii="Times New Roman" w:hAnsi="Times New Roman" w:cs="Times New Roman"/>
          <w:lang w:val="fr-FR"/>
        </w:rPr>
        <w:t xml:space="preserve"> il y a de la marge après les vagues de désindustrialisation de ces décennies qui nous placent maintenant en queue de peloton en d’Europe. </w:t>
      </w:r>
      <w:r w:rsidRPr="00BA37DC">
        <w:rPr>
          <w:rFonts w:ascii="Times New Roman" w:hAnsi="Times New Roman" w:cs="Times New Roman"/>
          <w:color w:val="0070C0"/>
          <w:lang w:val="fr-FR"/>
        </w:rPr>
        <w:t xml:space="preserve">Il est important d’évaluer ces besoins, au moins avec des ordres de </w:t>
      </w:r>
      <w:r w:rsidR="00FB3A7D" w:rsidRPr="00BA37DC">
        <w:rPr>
          <w:rFonts w:ascii="Times New Roman" w:hAnsi="Times New Roman" w:cs="Times New Roman"/>
          <w:color w:val="0070C0"/>
          <w:lang w:val="fr-FR"/>
        </w:rPr>
        <w:t>grandeur</w:t>
      </w:r>
      <w:r w:rsidR="00F40981" w:rsidRPr="00BA37DC">
        <w:rPr>
          <w:rFonts w:ascii="Times New Roman" w:hAnsi="Times New Roman" w:cs="Times New Roman"/>
          <w:color w:val="0070C0"/>
          <w:lang w:val="fr-FR"/>
        </w:rPr>
        <w:t xml:space="preserve">. </w:t>
      </w:r>
      <w:r w:rsidR="00F40981" w:rsidRPr="00BA37DC">
        <w:rPr>
          <w:rFonts w:ascii="Times New Roman" w:hAnsi="Times New Roman" w:cs="Times New Roman"/>
          <w:color w:val="0070C0"/>
          <w:lang w:val="fr-FR"/>
        </w:rPr>
        <w:lastRenderedPageBreak/>
        <w:t>P</w:t>
      </w:r>
      <w:r w:rsidRPr="00BA37DC">
        <w:rPr>
          <w:rFonts w:ascii="Times New Roman" w:hAnsi="Times New Roman" w:cs="Times New Roman"/>
          <w:color w:val="0070C0"/>
          <w:lang w:val="fr-FR"/>
        </w:rPr>
        <w:t>eu de partis politiques font ce travail de prospective</w:t>
      </w:r>
      <w:r w:rsidR="008F04DA" w:rsidRPr="00BA37DC">
        <w:rPr>
          <w:rFonts w:ascii="Times New Roman" w:hAnsi="Times New Roman" w:cs="Times New Roman"/>
          <w:color w:val="0070C0"/>
          <w:lang w:val="fr-FR"/>
        </w:rPr>
        <w:t>,</w:t>
      </w:r>
      <w:r w:rsidRPr="00BA37DC">
        <w:rPr>
          <w:rFonts w:ascii="Times New Roman" w:hAnsi="Times New Roman" w:cs="Times New Roman"/>
          <w:color w:val="0070C0"/>
          <w:lang w:val="fr-FR"/>
        </w:rPr>
        <w:t xml:space="preserve"> </w:t>
      </w:r>
      <w:r w:rsidR="008F04DA" w:rsidRPr="00BA37DC">
        <w:rPr>
          <w:rFonts w:ascii="Times New Roman" w:hAnsi="Times New Roman" w:cs="Times New Roman"/>
          <w:color w:val="0070C0"/>
          <w:lang w:val="fr-FR"/>
        </w:rPr>
        <w:t>or il est essentiel car il conditionne</w:t>
      </w:r>
      <w:r w:rsidRPr="00BA37DC">
        <w:rPr>
          <w:rFonts w:ascii="Times New Roman" w:hAnsi="Times New Roman" w:cs="Times New Roman"/>
          <w:color w:val="0070C0"/>
          <w:lang w:val="fr-FR"/>
        </w:rPr>
        <w:t xml:space="preserve"> le</w:t>
      </w:r>
      <w:r w:rsidR="008F04DA" w:rsidRPr="00BA37DC">
        <w:rPr>
          <w:rFonts w:ascii="Times New Roman" w:hAnsi="Times New Roman" w:cs="Times New Roman"/>
          <w:color w:val="0070C0"/>
          <w:lang w:val="fr-FR"/>
        </w:rPr>
        <w:t>s politiques à mener et montre</w:t>
      </w:r>
      <w:r w:rsidRPr="00BA37DC">
        <w:rPr>
          <w:rFonts w:ascii="Times New Roman" w:hAnsi="Times New Roman" w:cs="Times New Roman"/>
          <w:color w:val="0070C0"/>
          <w:lang w:val="fr-FR"/>
        </w:rPr>
        <w:t xml:space="preserve"> les difficultés à répondre à des besoins sociaux bien concrets tout en respectant les contraintes environnementales</w:t>
      </w:r>
      <w:r w:rsidR="00BA37DC">
        <w:rPr>
          <w:rFonts w:ascii="Times New Roman" w:hAnsi="Times New Roman" w:cs="Times New Roman"/>
          <w:color w:val="0070C0"/>
          <w:lang w:val="fr-FR"/>
        </w:rPr>
        <w:t>.</w:t>
      </w:r>
    </w:p>
    <w:p w:rsidR="001E40FA" w:rsidRPr="00BA37DC" w:rsidRDefault="006029A3" w:rsidP="00F40981">
      <w:pPr>
        <w:pStyle w:val="Sansinterligne"/>
        <w:spacing w:before="120" w:line="360" w:lineRule="auto"/>
        <w:jc w:val="both"/>
        <w:rPr>
          <w:rFonts w:ascii="Times New Roman" w:hAnsi="Times New Roman" w:cs="Times New Roman"/>
          <w:lang w:val="fr-FR"/>
        </w:rPr>
      </w:pPr>
      <w:r w:rsidRPr="00C943C5">
        <w:rPr>
          <w:rFonts w:ascii="Times New Roman" w:hAnsi="Times New Roman" w:cs="Times New Roman"/>
          <w:lang w:val="fr-FR"/>
        </w:rPr>
        <w:t>Empreinte</w:t>
      </w:r>
      <w:r w:rsidR="00C943C5">
        <w:rPr>
          <w:rFonts w:ascii="Times New Roman" w:hAnsi="Times New Roman" w:cs="Times New Roman"/>
          <w:lang w:val="fr-FR"/>
        </w:rPr>
        <w:t> </w:t>
      </w:r>
      <w:r w:rsidRPr="00C943C5">
        <w:rPr>
          <w:rFonts w:ascii="Times New Roman" w:hAnsi="Times New Roman" w:cs="Times New Roman"/>
          <w:lang w:val="fr-FR"/>
        </w:rPr>
        <w:t>2050 est un nom qui</w:t>
      </w:r>
      <w:r w:rsidR="008F04DA">
        <w:rPr>
          <w:rFonts w:ascii="Times New Roman" w:hAnsi="Times New Roman" w:cs="Times New Roman"/>
          <w:lang w:val="fr-FR"/>
        </w:rPr>
        <w:t xml:space="preserve"> n’a pas été choisi par hasard. E</w:t>
      </w:r>
      <w:r w:rsidRPr="00C943C5">
        <w:rPr>
          <w:rFonts w:ascii="Times New Roman" w:hAnsi="Times New Roman" w:cs="Times New Roman"/>
          <w:lang w:val="fr-FR"/>
        </w:rPr>
        <w:t>n effet</w:t>
      </w:r>
      <w:r w:rsidR="008F04DA">
        <w:rPr>
          <w:rFonts w:ascii="Times New Roman" w:hAnsi="Times New Roman" w:cs="Times New Roman"/>
          <w:lang w:val="fr-FR"/>
        </w:rPr>
        <w:t>,</w:t>
      </w:r>
      <w:r w:rsidRPr="00C943C5">
        <w:rPr>
          <w:rFonts w:ascii="Times New Roman" w:hAnsi="Times New Roman" w:cs="Times New Roman"/>
          <w:lang w:val="fr-FR"/>
        </w:rPr>
        <w:t xml:space="preserve"> </w:t>
      </w:r>
      <w:r w:rsidRPr="00BA37DC">
        <w:rPr>
          <w:rFonts w:ascii="Times New Roman" w:hAnsi="Times New Roman" w:cs="Times New Roman"/>
          <w:lang w:val="fr-FR"/>
        </w:rPr>
        <w:t xml:space="preserve">la stratégie de relocalisation industrielle </w:t>
      </w:r>
      <w:r w:rsidR="00F40981" w:rsidRPr="00BA37DC">
        <w:rPr>
          <w:rFonts w:ascii="Times New Roman" w:hAnsi="Times New Roman" w:cs="Times New Roman"/>
          <w:lang w:val="fr-FR"/>
        </w:rPr>
        <w:t xml:space="preserve">à laquelle vise ce plan </w:t>
      </w:r>
      <w:r w:rsidRPr="00BA37DC">
        <w:rPr>
          <w:rFonts w:ascii="Times New Roman" w:hAnsi="Times New Roman" w:cs="Times New Roman"/>
          <w:lang w:val="fr-FR"/>
        </w:rPr>
        <w:t>permettra de fair</w:t>
      </w:r>
      <w:r w:rsidR="008F04DA" w:rsidRPr="00BA37DC">
        <w:rPr>
          <w:rFonts w:ascii="Times New Roman" w:hAnsi="Times New Roman" w:cs="Times New Roman"/>
          <w:lang w:val="fr-FR"/>
        </w:rPr>
        <w:t>e bénéficier aux industries d</w:t>
      </w:r>
      <w:r w:rsidRPr="00BA37DC">
        <w:rPr>
          <w:rFonts w:ascii="Times New Roman" w:hAnsi="Times New Roman" w:cs="Times New Roman"/>
          <w:lang w:val="fr-FR"/>
        </w:rPr>
        <w:t>’électricité décarbonée</w:t>
      </w:r>
      <w:r w:rsidR="008F04DA" w:rsidRPr="00BA37DC">
        <w:rPr>
          <w:rFonts w:ascii="Times New Roman" w:hAnsi="Times New Roman" w:cs="Times New Roman"/>
          <w:lang w:val="fr-FR"/>
        </w:rPr>
        <w:t>,</w:t>
      </w:r>
      <w:r w:rsidRPr="00BA37DC">
        <w:rPr>
          <w:rFonts w:ascii="Times New Roman" w:hAnsi="Times New Roman" w:cs="Times New Roman"/>
          <w:lang w:val="fr-FR"/>
        </w:rPr>
        <w:t xml:space="preserve"> atout majeur de notre pays, et réduira donc significativement l’</w:t>
      </w:r>
      <w:r w:rsidR="006370AB" w:rsidRPr="00BA37DC">
        <w:rPr>
          <w:rFonts w:ascii="Times New Roman" w:hAnsi="Times New Roman" w:cs="Times New Roman"/>
          <w:lang w:val="fr-FR"/>
        </w:rPr>
        <w:t>empreinte carbone de la France.</w:t>
      </w:r>
    </w:p>
    <w:p w:rsidR="001E40FA" w:rsidRPr="00C943C5" w:rsidRDefault="006029A3" w:rsidP="0016713E">
      <w:pPr>
        <w:pStyle w:val="Sansinterligne"/>
        <w:spacing w:before="120" w:line="360" w:lineRule="auto"/>
        <w:rPr>
          <w:rFonts w:ascii="Times New Roman" w:hAnsi="Times New Roman" w:cs="Times New Roman"/>
          <w:lang w:val="fr-FR"/>
        </w:rPr>
      </w:pPr>
      <w:r w:rsidRPr="00C943C5">
        <w:rPr>
          <w:rFonts w:ascii="Times New Roman" w:hAnsi="Times New Roman" w:cs="Times New Roman"/>
          <w:lang w:val="fr-FR"/>
        </w:rPr>
        <w:t>Cette nouvelle industrialisation conduira le pays sur de nouvelles voies</w:t>
      </w:r>
      <w:r w:rsidR="00F40981">
        <w:rPr>
          <w:rFonts w:ascii="Times New Roman" w:hAnsi="Times New Roman" w:cs="Times New Roman"/>
          <w:lang w:val="fr-FR"/>
        </w:rPr>
        <w:t> </w:t>
      </w:r>
      <w:r w:rsidRPr="00C943C5">
        <w:rPr>
          <w:rFonts w:ascii="Times New Roman" w:hAnsi="Times New Roman" w:cs="Times New Roman"/>
          <w:lang w:val="fr-FR"/>
        </w:rPr>
        <w:t>:</w:t>
      </w:r>
      <w:bookmarkStart w:id="0" w:name="_GoBack"/>
      <w:bookmarkEnd w:id="0"/>
    </w:p>
    <w:p w:rsidR="001E40FA" w:rsidRPr="00C943C5" w:rsidRDefault="00F40981" w:rsidP="00F40981">
      <w:pPr>
        <w:pStyle w:val="Sansinterligne"/>
        <w:spacing w:before="120" w:line="360" w:lineRule="auto"/>
        <w:jc w:val="both"/>
        <w:rPr>
          <w:rFonts w:ascii="Times New Roman" w:hAnsi="Times New Roman" w:cs="Times New Roman"/>
          <w:lang w:val="fr-FR"/>
        </w:rPr>
      </w:pPr>
      <w:r>
        <w:rPr>
          <w:rFonts w:ascii="Times New Roman" w:hAnsi="Times New Roman" w:cs="Times New Roman"/>
          <w:lang w:val="fr-FR"/>
        </w:rPr>
        <w:t>– u</w:t>
      </w:r>
      <w:r w:rsidR="006029A3" w:rsidRPr="00C943C5">
        <w:rPr>
          <w:rFonts w:ascii="Times New Roman" w:hAnsi="Times New Roman" w:cs="Times New Roman"/>
          <w:lang w:val="fr-FR"/>
        </w:rPr>
        <w:t xml:space="preserve">ne </w:t>
      </w:r>
      <w:r w:rsidR="006029A3" w:rsidRPr="0016713E">
        <w:rPr>
          <w:rFonts w:ascii="Times New Roman" w:hAnsi="Times New Roman" w:cs="Times New Roman"/>
          <w:i/>
          <w:lang w:val="fr-FR"/>
        </w:rPr>
        <w:t>voie économique</w:t>
      </w:r>
      <w:r w:rsidR="006029A3" w:rsidRPr="00C943C5">
        <w:rPr>
          <w:rFonts w:ascii="Times New Roman" w:hAnsi="Times New Roman" w:cs="Times New Roman"/>
          <w:lang w:val="fr-FR"/>
        </w:rPr>
        <w:t xml:space="preserve"> aboutissant, entre autres, au nécessaire rééquilibrage de notre balance commerciale dans la plupart des secteurs </w:t>
      </w:r>
      <w:r w:rsidR="006029A3" w:rsidRPr="006370AB">
        <w:rPr>
          <w:rFonts w:ascii="Times New Roman" w:hAnsi="Times New Roman" w:cs="Times New Roman"/>
          <w:i/>
          <w:lang w:val="fr-FR"/>
        </w:rPr>
        <w:t>(</w:t>
      </w:r>
      <w:r w:rsidR="006029A3" w:rsidRPr="006370AB">
        <w:rPr>
          <w:rFonts w:ascii="Times New Roman" w:hAnsi="Times New Roman" w:cs="Times New Roman"/>
          <w:i/>
          <w:highlight w:val="cyan"/>
          <w:lang w:val="fr-FR"/>
        </w:rPr>
        <w:t xml:space="preserve">voir tableau </w:t>
      </w:r>
      <w:r w:rsidR="006370AB" w:rsidRPr="006370AB">
        <w:rPr>
          <w:rFonts w:ascii="Times New Roman" w:hAnsi="Times New Roman" w:cs="Times New Roman"/>
          <w:i/>
          <w:highlight w:val="cyan"/>
          <w:lang w:val="fr-FR"/>
        </w:rPr>
        <w:t>ci-après</w:t>
      </w:r>
      <w:r w:rsidR="006029A3" w:rsidRPr="006370AB">
        <w:rPr>
          <w:rFonts w:ascii="Times New Roman" w:hAnsi="Times New Roman" w:cs="Times New Roman"/>
          <w:i/>
          <w:lang w:val="fr-FR"/>
        </w:rPr>
        <w:t>)</w:t>
      </w:r>
      <w:r>
        <w:rPr>
          <w:rFonts w:ascii="Times New Roman" w:hAnsi="Times New Roman" w:cs="Times New Roman"/>
          <w:lang w:val="fr-FR"/>
        </w:rPr>
        <w:t>. Elle nécessitera la mise en place d’</w:t>
      </w:r>
      <w:r w:rsidR="006029A3" w:rsidRPr="00C943C5">
        <w:rPr>
          <w:rFonts w:ascii="Times New Roman" w:hAnsi="Times New Roman" w:cs="Times New Roman"/>
          <w:lang w:val="fr-FR"/>
        </w:rPr>
        <w:t xml:space="preserve">un pôle public d’investissement dédié à la réindustrialisation et à la décarbonation de l’industrie, et </w:t>
      </w:r>
      <w:r>
        <w:rPr>
          <w:rFonts w:ascii="Times New Roman" w:hAnsi="Times New Roman" w:cs="Times New Roman"/>
          <w:lang w:val="fr-FR"/>
        </w:rPr>
        <w:t>le</w:t>
      </w:r>
      <w:r w:rsidR="006029A3" w:rsidRPr="00C943C5">
        <w:rPr>
          <w:rFonts w:ascii="Times New Roman" w:hAnsi="Times New Roman" w:cs="Times New Roman"/>
          <w:lang w:val="fr-FR"/>
        </w:rPr>
        <w:t xml:space="preserve"> renforcement des réglementations de protectionnisme climatique (taxe carbone aux frontières et bonus</w:t>
      </w:r>
      <w:r w:rsidR="006370AB">
        <w:rPr>
          <w:rFonts w:ascii="Times New Roman" w:hAnsi="Times New Roman" w:cs="Times New Roman"/>
          <w:lang w:val="fr-FR"/>
        </w:rPr>
        <w:t>/</w:t>
      </w:r>
      <w:r w:rsidR="006029A3" w:rsidRPr="00C943C5">
        <w:rPr>
          <w:rFonts w:ascii="Times New Roman" w:hAnsi="Times New Roman" w:cs="Times New Roman"/>
          <w:lang w:val="fr-FR"/>
        </w:rPr>
        <w:t>malus automobile</w:t>
      </w:r>
      <w:r>
        <w:rPr>
          <w:rFonts w:ascii="Times New Roman" w:hAnsi="Times New Roman" w:cs="Times New Roman"/>
          <w:lang w:val="fr-FR"/>
        </w:rPr>
        <w:t>,</w:t>
      </w:r>
      <w:r w:rsidR="006029A3" w:rsidRPr="00C943C5">
        <w:rPr>
          <w:rFonts w:ascii="Times New Roman" w:hAnsi="Times New Roman" w:cs="Times New Roman"/>
          <w:lang w:val="fr-FR"/>
        </w:rPr>
        <w:t xml:space="preserve"> notamment). Se contenter d’attirer des investisseurs principalement étrangers pour créer de nouvelles usines est une politique peu résiliente.</w:t>
      </w:r>
    </w:p>
    <w:p w:rsidR="001E40FA" w:rsidRPr="00C943C5" w:rsidRDefault="00F40981" w:rsidP="00157A5A">
      <w:pPr>
        <w:pStyle w:val="Sansinterligne"/>
        <w:spacing w:before="120" w:line="360" w:lineRule="auto"/>
        <w:jc w:val="both"/>
        <w:rPr>
          <w:rFonts w:ascii="Times New Roman" w:hAnsi="Times New Roman" w:cs="Times New Roman"/>
          <w:lang w:val="fr-FR"/>
        </w:rPr>
      </w:pPr>
      <w:r>
        <w:rPr>
          <w:rFonts w:ascii="Times New Roman" w:hAnsi="Times New Roman" w:cs="Times New Roman"/>
          <w:lang w:val="fr-FR"/>
        </w:rPr>
        <w:t>– u</w:t>
      </w:r>
      <w:r w:rsidR="006029A3" w:rsidRPr="00C943C5">
        <w:rPr>
          <w:rFonts w:ascii="Times New Roman" w:hAnsi="Times New Roman" w:cs="Times New Roman"/>
          <w:lang w:val="fr-FR"/>
        </w:rPr>
        <w:t xml:space="preserve">ne </w:t>
      </w:r>
      <w:r w:rsidR="006029A3" w:rsidRPr="0016713E">
        <w:rPr>
          <w:rFonts w:ascii="Times New Roman" w:hAnsi="Times New Roman" w:cs="Times New Roman"/>
          <w:i/>
          <w:lang w:val="fr-FR"/>
        </w:rPr>
        <w:t>voie sociale</w:t>
      </w:r>
      <w:r>
        <w:rPr>
          <w:rFonts w:ascii="Times New Roman" w:hAnsi="Times New Roman" w:cs="Times New Roman"/>
          <w:lang w:val="fr-FR"/>
        </w:rPr>
        <w:t>.</w:t>
      </w:r>
      <w:r w:rsidR="006029A3" w:rsidRPr="00C943C5">
        <w:rPr>
          <w:rFonts w:ascii="Times New Roman" w:hAnsi="Times New Roman" w:cs="Times New Roman"/>
          <w:lang w:val="fr-FR"/>
        </w:rPr>
        <w:t xml:space="preserve"> </w:t>
      </w:r>
      <w:r>
        <w:rPr>
          <w:rFonts w:ascii="Times New Roman" w:hAnsi="Times New Roman" w:cs="Times New Roman"/>
          <w:lang w:val="fr-FR"/>
        </w:rPr>
        <w:t>Actuellement,</w:t>
      </w:r>
      <w:r w:rsidR="006029A3" w:rsidRPr="00C943C5">
        <w:rPr>
          <w:rFonts w:ascii="Times New Roman" w:hAnsi="Times New Roman" w:cs="Times New Roman"/>
          <w:lang w:val="fr-FR"/>
        </w:rPr>
        <w:t xml:space="preserve"> dans l’industrie la moyenne des salaires est de 20</w:t>
      </w:r>
      <w:r w:rsidR="00C943C5">
        <w:rPr>
          <w:rFonts w:ascii="Times New Roman" w:hAnsi="Times New Roman" w:cs="Times New Roman"/>
          <w:lang w:val="fr-FR"/>
        </w:rPr>
        <w:t> %</w:t>
      </w:r>
      <w:r w:rsidR="006029A3" w:rsidRPr="00C943C5">
        <w:rPr>
          <w:rFonts w:ascii="Times New Roman" w:hAnsi="Times New Roman" w:cs="Times New Roman"/>
          <w:lang w:val="fr-FR"/>
        </w:rPr>
        <w:t xml:space="preserve"> supérieure à celle des services</w:t>
      </w:r>
      <w:r w:rsidR="006370AB">
        <w:rPr>
          <w:rFonts w:ascii="Times New Roman" w:hAnsi="Times New Roman" w:cs="Times New Roman"/>
          <w:lang w:val="fr-FR"/>
        </w:rPr>
        <w:t> </w:t>
      </w:r>
      <w:r w:rsidR="006029A3" w:rsidRPr="00C943C5">
        <w:rPr>
          <w:rFonts w:ascii="Times New Roman" w:hAnsi="Times New Roman" w:cs="Times New Roman"/>
          <w:lang w:val="fr-FR"/>
        </w:rPr>
        <w:t>; de plus, un emploi industriel génère trois à quatre emplois dans le reste de l’économie. La visée est d’obtenir de meilleures rémunérations et une baisse du chômage, ce qui doit avoir pour conséquences de nouvelles rentrées de cotisations et un renforcement du tissu social. La société a tout à y gagner.</w:t>
      </w:r>
    </w:p>
    <w:p w:rsidR="001E40FA" w:rsidRPr="00C943C5" w:rsidRDefault="00F40981" w:rsidP="00157A5A">
      <w:pPr>
        <w:pStyle w:val="Sansinterligne"/>
        <w:spacing w:before="120" w:line="360" w:lineRule="auto"/>
        <w:jc w:val="both"/>
        <w:rPr>
          <w:rFonts w:ascii="Times New Roman" w:hAnsi="Times New Roman" w:cs="Times New Roman"/>
          <w:lang w:val="fr-FR"/>
        </w:rPr>
      </w:pPr>
      <w:r>
        <w:rPr>
          <w:rFonts w:ascii="Times New Roman" w:hAnsi="Times New Roman" w:cs="Times New Roman"/>
          <w:lang w:val="fr-FR"/>
        </w:rPr>
        <w:t>– u</w:t>
      </w:r>
      <w:r w:rsidR="006029A3" w:rsidRPr="00C943C5">
        <w:rPr>
          <w:rFonts w:ascii="Times New Roman" w:hAnsi="Times New Roman" w:cs="Times New Roman"/>
          <w:lang w:val="fr-FR"/>
        </w:rPr>
        <w:t xml:space="preserve">ne </w:t>
      </w:r>
      <w:r w:rsidR="006029A3" w:rsidRPr="0016713E">
        <w:rPr>
          <w:rFonts w:ascii="Times New Roman" w:hAnsi="Times New Roman" w:cs="Times New Roman"/>
          <w:i/>
          <w:lang w:val="fr-FR"/>
        </w:rPr>
        <w:t>voie démocratique</w:t>
      </w:r>
      <w:r w:rsidR="006029A3" w:rsidRPr="00C943C5">
        <w:rPr>
          <w:rFonts w:ascii="Times New Roman" w:hAnsi="Times New Roman" w:cs="Times New Roman"/>
          <w:lang w:val="fr-FR"/>
        </w:rPr>
        <w:t>. Les travailleurs, acteurs premiers du changement, devront disposer de nouveaux pouvoirs. Pour contrer l’exploitation capitaliste qui ravage le vivant, il est impératif que les salariés puissent faire de la production une activité créative qui la mette en adéquation avec les besoins humains, et ce dans le respect de l’environnement.</w:t>
      </w:r>
    </w:p>
    <w:p w:rsidR="001E40FA" w:rsidRPr="00C943C5" w:rsidRDefault="00F40981" w:rsidP="00157A5A">
      <w:pPr>
        <w:pStyle w:val="Sansinterligne"/>
        <w:spacing w:before="120" w:line="360" w:lineRule="auto"/>
        <w:jc w:val="both"/>
        <w:rPr>
          <w:rFonts w:ascii="Times New Roman" w:hAnsi="Times New Roman" w:cs="Times New Roman"/>
          <w:lang w:val="fr-FR"/>
        </w:rPr>
      </w:pPr>
      <w:r>
        <w:rPr>
          <w:rFonts w:ascii="Times New Roman" w:hAnsi="Times New Roman" w:cs="Times New Roman"/>
          <w:lang w:val="fr-FR"/>
        </w:rPr>
        <w:t>– u</w:t>
      </w:r>
      <w:r w:rsidR="006029A3" w:rsidRPr="00C943C5">
        <w:rPr>
          <w:rFonts w:ascii="Times New Roman" w:hAnsi="Times New Roman" w:cs="Times New Roman"/>
          <w:lang w:val="fr-FR"/>
        </w:rPr>
        <w:t xml:space="preserve">ne </w:t>
      </w:r>
      <w:r w:rsidR="006029A3" w:rsidRPr="0016713E">
        <w:rPr>
          <w:rFonts w:ascii="Times New Roman" w:hAnsi="Times New Roman" w:cs="Times New Roman"/>
          <w:i/>
          <w:lang w:val="fr-FR"/>
        </w:rPr>
        <w:t>voie écologique</w:t>
      </w:r>
      <w:r w:rsidR="006029A3" w:rsidRPr="00C943C5">
        <w:rPr>
          <w:rFonts w:ascii="Times New Roman" w:hAnsi="Times New Roman" w:cs="Times New Roman"/>
          <w:lang w:val="fr-FR"/>
        </w:rPr>
        <w:t xml:space="preserve"> enfin. Certains types de consommation</w:t>
      </w:r>
      <w:r w:rsidR="006370AB">
        <w:rPr>
          <w:rFonts w:ascii="Times New Roman" w:hAnsi="Times New Roman" w:cs="Times New Roman"/>
          <w:lang w:val="fr-FR"/>
        </w:rPr>
        <w:t>,</w:t>
      </w:r>
      <w:r w:rsidR="006029A3" w:rsidRPr="00C943C5">
        <w:rPr>
          <w:rFonts w:ascii="Times New Roman" w:hAnsi="Times New Roman" w:cs="Times New Roman"/>
          <w:lang w:val="fr-FR"/>
        </w:rPr>
        <w:t xml:space="preserve"> tels que le textile</w:t>
      </w:r>
      <w:r w:rsidR="006370AB">
        <w:rPr>
          <w:rFonts w:ascii="Times New Roman" w:hAnsi="Times New Roman" w:cs="Times New Roman"/>
          <w:lang w:val="fr-FR"/>
        </w:rPr>
        <w:t>,</w:t>
      </w:r>
      <w:r w:rsidR="006029A3" w:rsidRPr="00C943C5">
        <w:rPr>
          <w:rFonts w:ascii="Times New Roman" w:hAnsi="Times New Roman" w:cs="Times New Roman"/>
          <w:lang w:val="fr-FR"/>
        </w:rPr>
        <w:t xml:space="preserve"> doivent être rem</w:t>
      </w:r>
      <w:r w:rsidR="006370AB">
        <w:rPr>
          <w:rFonts w:ascii="Times New Roman" w:hAnsi="Times New Roman" w:cs="Times New Roman"/>
          <w:lang w:val="fr-FR"/>
        </w:rPr>
        <w:t>placés par des biens de qualité</w:t>
      </w:r>
      <w:r w:rsidR="006029A3" w:rsidRPr="00C943C5">
        <w:rPr>
          <w:rFonts w:ascii="Times New Roman" w:hAnsi="Times New Roman" w:cs="Times New Roman"/>
          <w:lang w:val="fr-FR"/>
        </w:rPr>
        <w:t xml:space="preserve"> produits en France à prix maîtrisés. La promotion incessante de nouveaux articles de mode doit être réglementée. La revente ou le don de vêtements qui ne servent plus seront encouragés. Les réglementations sur la réparabilité des objets (notamment électroménagers et électroniques) seront renforcées</w:t>
      </w:r>
    </w:p>
    <w:p w:rsidR="001E40FA" w:rsidRDefault="001E40FA">
      <w:pPr>
        <w:pStyle w:val="Sansinterligne"/>
        <w:rPr>
          <w:rFonts w:ascii="Times New Roman" w:hAnsi="Times New Roman" w:cs="Times New Roman"/>
          <w:lang w:val="fr-FR"/>
        </w:rPr>
      </w:pPr>
    </w:p>
    <w:p w:rsidR="00C943C5" w:rsidRDefault="00C943C5">
      <w:pPr>
        <w:pStyle w:val="Sansinterligne"/>
        <w:rPr>
          <w:rFonts w:ascii="Times New Roman" w:hAnsi="Times New Roman" w:cs="Times New Roman"/>
          <w:lang w:val="fr-FR"/>
        </w:rPr>
      </w:pPr>
    </w:p>
    <w:p w:rsidR="00C943C5" w:rsidRPr="00C943C5" w:rsidRDefault="00694966" w:rsidP="00BC6AF7">
      <w:pPr>
        <w:spacing w:after="120"/>
        <w:rPr>
          <w:rFonts w:ascii="Times New Roman" w:hAnsi="Times New Roman" w:cs="Times New Roman"/>
          <w:lang w:val="fr-FR"/>
        </w:rPr>
      </w:pPr>
      <w:r w:rsidRPr="00694966">
        <w:rPr>
          <w:rFonts w:cstheme="minorHAnsi"/>
          <w:b/>
          <w:lang w:val="fr-FR"/>
        </w:rPr>
        <w:t>HYP</w:t>
      </w:r>
      <w:r>
        <w:rPr>
          <w:rFonts w:cstheme="minorHAnsi"/>
          <w:b/>
          <w:lang w:val="fr-FR"/>
        </w:rPr>
        <w:t>OTHÈ</w:t>
      </w:r>
      <w:r w:rsidRPr="00694966">
        <w:rPr>
          <w:rFonts w:cstheme="minorHAnsi"/>
          <w:b/>
          <w:lang w:val="fr-FR"/>
        </w:rPr>
        <w:t>SES DE REDRESSEMENT DE LA BALANCE COMMERCIALE PAR SECTEUR INDUSTRIEL</w:t>
      </w:r>
    </w:p>
    <w:tbl>
      <w:tblPr>
        <w:tblW w:w="10692" w:type="dxa"/>
        <w:tblInd w:w="103" w:type="dxa"/>
        <w:tblLayout w:type="fixed"/>
        <w:tblCellMar>
          <w:left w:w="5" w:type="dxa"/>
          <w:right w:w="5" w:type="dxa"/>
        </w:tblCellMar>
        <w:tblLook w:val="04A0" w:firstRow="1" w:lastRow="0" w:firstColumn="1" w:lastColumn="0" w:noHBand="0" w:noVBand="1"/>
      </w:tblPr>
      <w:tblGrid>
        <w:gridCol w:w="3294"/>
        <w:gridCol w:w="3232"/>
        <w:gridCol w:w="4166"/>
      </w:tblGrid>
      <w:tr w:rsidR="001E40FA" w:rsidRPr="00C943C5" w:rsidTr="006370AB">
        <w:trPr>
          <w:trHeight w:hRule="exact" w:val="1010"/>
        </w:trPr>
        <w:tc>
          <w:tcPr>
            <w:tcW w:w="3294" w:type="dxa"/>
            <w:tcBorders>
              <w:top w:val="single" w:sz="4" w:space="0" w:color="000000"/>
              <w:left w:val="single" w:sz="4" w:space="0" w:color="000000"/>
              <w:bottom w:val="single" w:sz="4" w:space="0" w:color="000000"/>
              <w:right w:val="single" w:sz="4" w:space="0" w:color="000000"/>
            </w:tcBorders>
          </w:tcPr>
          <w:p w:rsidR="001E40FA" w:rsidRPr="00C943C5" w:rsidRDefault="001E40FA">
            <w:pPr>
              <w:spacing w:before="7" w:after="0" w:line="140" w:lineRule="exact"/>
              <w:rPr>
                <w:rFonts w:ascii="Times New Roman" w:hAnsi="Times New Roman" w:cs="Times New Roman"/>
                <w:lang w:val="fr-FR"/>
              </w:rPr>
            </w:pPr>
          </w:p>
          <w:p w:rsidR="001E40FA" w:rsidRPr="00786818" w:rsidRDefault="006029A3" w:rsidP="00786818">
            <w:pPr>
              <w:spacing w:after="0" w:line="240" w:lineRule="auto"/>
              <w:ind w:right="-20" w:firstLine="166"/>
              <w:rPr>
                <w:rFonts w:ascii="Times New Roman" w:eastAsia="Arial" w:hAnsi="Times New Roman" w:cs="Times New Roman"/>
                <w:b/>
              </w:rPr>
            </w:pPr>
            <w:r w:rsidRPr="00157A5A">
              <w:rPr>
                <w:rFonts w:ascii="Times New Roman" w:eastAsia="Arial" w:hAnsi="Times New Roman" w:cs="Times New Roman"/>
                <w:b/>
                <w:color w:val="231F20"/>
                <w:lang w:val="fr-FR"/>
              </w:rPr>
              <w:t>Secteur</w:t>
            </w:r>
            <w:r w:rsidRPr="00786818">
              <w:rPr>
                <w:rFonts w:ascii="Times New Roman" w:eastAsia="Arial" w:hAnsi="Times New Roman" w:cs="Times New Roman"/>
                <w:b/>
                <w:color w:val="231F20"/>
              </w:rPr>
              <w:t xml:space="preserve"> de la NCE</w:t>
            </w:r>
          </w:p>
        </w:tc>
        <w:tc>
          <w:tcPr>
            <w:tcW w:w="3232" w:type="dxa"/>
            <w:tcBorders>
              <w:top w:val="single" w:sz="4" w:space="0" w:color="000000"/>
              <w:left w:val="single" w:sz="4" w:space="0" w:color="000000"/>
              <w:bottom w:val="single" w:sz="4" w:space="0" w:color="000000"/>
              <w:right w:val="single" w:sz="4" w:space="0" w:color="000000"/>
            </w:tcBorders>
          </w:tcPr>
          <w:p w:rsidR="001E40FA" w:rsidRPr="00C943C5" w:rsidRDefault="00786818" w:rsidP="00786818">
            <w:pPr>
              <w:spacing w:before="37" w:after="0" w:line="254" w:lineRule="auto"/>
              <w:ind w:left="130" w:right="109" w:firstLine="16"/>
              <w:jc w:val="center"/>
              <w:rPr>
                <w:rFonts w:ascii="Times New Roman" w:eastAsia="Arial" w:hAnsi="Times New Roman" w:cs="Times New Roman"/>
                <w:lang w:val="fr-FR"/>
              </w:rPr>
            </w:pPr>
            <w:r w:rsidRPr="00786818">
              <w:rPr>
                <w:rFonts w:ascii="Times New Roman" w:eastAsia="Arial" w:hAnsi="Times New Roman" w:cs="Times New Roman"/>
                <w:b/>
                <w:color w:val="231F20"/>
                <w:lang w:val="fr-FR"/>
              </w:rPr>
              <w:t>Balance commerciale en 2018</w:t>
            </w:r>
            <w:r>
              <w:rPr>
                <w:rFonts w:ascii="Times New Roman" w:eastAsia="Arial" w:hAnsi="Times New Roman" w:cs="Times New Roman"/>
                <w:color w:val="231F20"/>
                <w:lang w:val="fr-FR"/>
              </w:rPr>
              <w:br/>
            </w:r>
            <w:r w:rsidR="006029A3" w:rsidRPr="006370AB">
              <w:rPr>
                <w:rFonts w:ascii="Times New Roman" w:eastAsia="Arial" w:hAnsi="Times New Roman" w:cs="Times New Roman"/>
                <w:color w:val="231F20"/>
                <w:sz w:val="20"/>
                <w:szCs w:val="20"/>
                <w:lang w:val="fr-FR"/>
              </w:rPr>
              <w:t>(en</w:t>
            </w:r>
            <w:r w:rsidR="00C943C5" w:rsidRPr="006370AB">
              <w:rPr>
                <w:rFonts w:ascii="Times New Roman" w:eastAsia="Arial" w:hAnsi="Times New Roman" w:cs="Times New Roman"/>
                <w:color w:val="231F20"/>
                <w:sz w:val="20"/>
                <w:szCs w:val="20"/>
                <w:lang w:val="fr-FR"/>
              </w:rPr>
              <w:t> %</w:t>
            </w:r>
            <w:r w:rsidR="006029A3" w:rsidRPr="006370AB">
              <w:rPr>
                <w:rFonts w:ascii="Times New Roman" w:eastAsia="Arial" w:hAnsi="Times New Roman" w:cs="Times New Roman"/>
                <w:color w:val="231F20"/>
                <w:sz w:val="20"/>
                <w:szCs w:val="20"/>
                <w:lang w:val="fr-FR"/>
              </w:rPr>
              <w:t xml:space="preserve"> de la production)</w:t>
            </w:r>
          </w:p>
        </w:tc>
        <w:tc>
          <w:tcPr>
            <w:tcW w:w="4166" w:type="dxa"/>
            <w:tcBorders>
              <w:top w:val="single" w:sz="4" w:space="0" w:color="000000"/>
              <w:left w:val="single" w:sz="4" w:space="0" w:color="000000"/>
              <w:bottom w:val="single" w:sz="4" w:space="0" w:color="000000"/>
              <w:right w:val="single" w:sz="4" w:space="0" w:color="000000"/>
            </w:tcBorders>
          </w:tcPr>
          <w:p w:rsidR="001E40FA" w:rsidRPr="00786818" w:rsidRDefault="006029A3" w:rsidP="00694966">
            <w:pPr>
              <w:spacing w:before="37" w:after="0" w:line="240" w:lineRule="auto"/>
              <w:ind w:left="1014" w:right="1313"/>
              <w:jc w:val="center"/>
              <w:rPr>
                <w:rFonts w:ascii="Times New Roman" w:eastAsia="Arial" w:hAnsi="Times New Roman" w:cs="Times New Roman"/>
                <w:b/>
                <w:lang w:val="fr-FR"/>
              </w:rPr>
            </w:pPr>
            <w:r w:rsidRPr="00786818">
              <w:rPr>
                <w:rFonts w:ascii="Times New Roman" w:eastAsia="Arial" w:hAnsi="Times New Roman" w:cs="Times New Roman"/>
                <w:b/>
                <w:color w:val="231F20"/>
                <w:lang w:val="fr-FR"/>
              </w:rPr>
              <w:t>Objectif en 2050</w:t>
            </w:r>
          </w:p>
          <w:p w:rsidR="001E40FA" w:rsidRPr="006370AB" w:rsidRDefault="006029A3" w:rsidP="00694966">
            <w:pPr>
              <w:spacing w:before="13" w:after="0" w:line="240" w:lineRule="auto"/>
              <w:ind w:left="1066" w:right="1046" w:hanging="336"/>
              <w:rPr>
                <w:rFonts w:ascii="Times New Roman" w:eastAsia="Arial" w:hAnsi="Times New Roman" w:cs="Times New Roman"/>
                <w:sz w:val="20"/>
                <w:szCs w:val="20"/>
                <w:lang w:val="fr-FR"/>
              </w:rPr>
            </w:pPr>
            <w:r w:rsidRPr="006370AB">
              <w:rPr>
                <w:rFonts w:ascii="Times New Roman" w:eastAsia="Arial" w:hAnsi="Times New Roman" w:cs="Times New Roman"/>
                <w:color w:val="231F20"/>
                <w:sz w:val="20"/>
                <w:szCs w:val="20"/>
                <w:lang w:val="fr-FR"/>
              </w:rPr>
              <w:t>(en</w:t>
            </w:r>
            <w:r w:rsidR="00C943C5" w:rsidRPr="006370AB">
              <w:rPr>
                <w:rFonts w:ascii="Times New Roman" w:eastAsia="Arial" w:hAnsi="Times New Roman" w:cs="Times New Roman"/>
                <w:color w:val="231F20"/>
                <w:sz w:val="20"/>
                <w:szCs w:val="20"/>
                <w:lang w:val="fr-FR"/>
              </w:rPr>
              <w:t> %</w:t>
            </w:r>
            <w:r w:rsidRPr="006370AB">
              <w:rPr>
                <w:rFonts w:ascii="Times New Roman" w:eastAsia="Arial" w:hAnsi="Times New Roman" w:cs="Times New Roman"/>
                <w:color w:val="231F20"/>
                <w:sz w:val="20"/>
                <w:szCs w:val="20"/>
                <w:lang w:val="fr-FR"/>
              </w:rPr>
              <w:t xml:space="preserve"> de la production)</w:t>
            </w:r>
          </w:p>
        </w:tc>
      </w:tr>
      <w:tr w:rsidR="001E40FA" w:rsidRPr="00157A5A" w:rsidTr="006370AB">
        <w:trPr>
          <w:trHeight w:hRule="exact" w:val="572"/>
        </w:trPr>
        <w:tc>
          <w:tcPr>
            <w:tcW w:w="3294" w:type="dxa"/>
            <w:tcBorders>
              <w:top w:val="single" w:sz="4" w:space="0" w:color="000000"/>
              <w:left w:val="single" w:sz="4" w:space="0" w:color="000000"/>
              <w:bottom w:val="single" w:sz="4" w:space="0" w:color="000000"/>
              <w:right w:val="single" w:sz="4" w:space="0" w:color="000000"/>
            </w:tcBorders>
          </w:tcPr>
          <w:p w:rsidR="001E40FA" w:rsidRPr="00157A5A" w:rsidRDefault="001E40FA">
            <w:pPr>
              <w:spacing w:before="7" w:after="0" w:line="110" w:lineRule="exact"/>
              <w:rPr>
                <w:rFonts w:ascii="Times New Roman" w:hAnsi="Times New Roman" w:cs="Times New Roman"/>
                <w:lang w:val="fr-FR"/>
              </w:rPr>
            </w:pPr>
          </w:p>
          <w:p w:rsidR="001E40FA" w:rsidRPr="00157A5A" w:rsidRDefault="006029A3">
            <w:pPr>
              <w:spacing w:after="0" w:line="240" w:lineRule="auto"/>
              <w:ind w:left="75" w:right="-20"/>
              <w:rPr>
                <w:rFonts w:ascii="Times New Roman" w:eastAsia="Arial" w:hAnsi="Times New Roman" w:cs="Times New Roman"/>
                <w:lang w:val="fr-FR"/>
              </w:rPr>
            </w:pPr>
            <w:r w:rsidRPr="00157A5A">
              <w:rPr>
                <w:rFonts w:ascii="Times New Roman" w:eastAsia="Arial" w:hAnsi="Times New Roman" w:cs="Times New Roman"/>
                <w:lang w:val="fr-FR"/>
              </w:rPr>
              <w:t>E12 - Industrie laitière</w:t>
            </w:r>
          </w:p>
        </w:tc>
        <w:tc>
          <w:tcPr>
            <w:tcW w:w="3232" w:type="dxa"/>
            <w:tcBorders>
              <w:top w:val="single" w:sz="4" w:space="0" w:color="000000"/>
              <w:left w:val="single" w:sz="4" w:space="0" w:color="000000"/>
              <w:bottom w:val="single" w:sz="4" w:space="0" w:color="000000"/>
              <w:right w:val="single" w:sz="4" w:space="0" w:color="000000"/>
            </w:tcBorders>
            <w:shd w:val="clear" w:color="auto" w:fill="92D050"/>
          </w:tcPr>
          <w:p w:rsidR="001E40FA" w:rsidRPr="00157A5A" w:rsidRDefault="001E40FA">
            <w:pPr>
              <w:spacing w:before="7" w:after="0" w:line="110" w:lineRule="exact"/>
              <w:rPr>
                <w:rFonts w:ascii="Times New Roman" w:hAnsi="Times New Roman" w:cs="Times New Roman"/>
                <w:lang w:val="fr-FR"/>
              </w:rPr>
            </w:pPr>
          </w:p>
          <w:p w:rsidR="001E40FA" w:rsidRPr="00157A5A" w:rsidRDefault="006029A3">
            <w:pPr>
              <w:spacing w:after="0" w:line="240" w:lineRule="auto"/>
              <w:ind w:left="1260" w:right="1240"/>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13</w:t>
            </w:r>
            <w:r w:rsidR="00C943C5" w:rsidRPr="00157A5A">
              <w:rPr>
                <w:rFonts w:ascii="Times New Roman" w:eastAsia="Arial" w:hAnsi="Times New Roman" w:cs="Times New Roman"/>
                <w:color w:val="231F20"/>
                <w:lang w:val="fr-FR"/>
              </w:rPr>
              <w:t> %</w:t>
            </w:r>
          </w:p>
        </w:tc>
        <w:tc>
          <w:tcPr>
            <w:tcW w:w="4166" w:type="dxa"/>
            <w:tcBorders>
              <w:top w:val="single" w:sz="4" w:space="0" w:color="000000"/>
              <w:left w:val="single" w:sz="4" w:space="0" w:color="000000"/>
              <w:bottom w:val="single" w:sz="4" w:space="0" w:color="000000"/>
              <w:right w:val="single" w:sz="4" w:space="0" w:color="000000"/>
            </w:tcBorders>
            <w:shd w:val="clear" w:color="auto" w:fill="92D050"/>
          </w:tcPr>
          <w:p w:rsidR="001E40FA" w:rsidRPr="00157A5A" w:rsidRDefault="006029A3">
            <w:pPr>
              <w:spacing w:before="37" w:after="0" w:line="195" w:lineRule="exact"/>
              <w:ind w:left="929" w:right="-20"/>
              <w:rPr>
                <w:rFonts w:ascii="Times New Roman" w:eastAsia="Arial" w:hAnsi="Times New Roman" w:cs="Times New Roman"/>
                <w:lang w:val="fr-FR"/>
              </w:rPr>
            </w:pPr>
            <w:r w:rsidRPr="00157A5A">
              <w:rPr>
                <w:rFonts w:ascii="Times New Roman" w:eastAsia="Arial" w:hAnsi="Times New Roman" w:cs="Times New Roman"/>
                <w:color w:val="231F20"/>
                <w:position w:val="-1"/>
                <w:lang w:val="fr-FR"/>
              </w:rPr>
              <w:t>Solde exportateur identique</w:t>
            </w:r>
          </w:p>
          <w:p w:rsidR="001E40FA" w:rsidRPr="00157A5A" w:rsidRDefault="006029A3">
            <w:pPr>
              <w:spacing w:after="0" w:line="172" w:lineRule="exact"/>
              <w:ind w:left="925" w:right="-20"/>
              <w:rPr>
                <w:rFonts w:ascii="Times New Roman" w:eastAsia="Arial" w:hAnsi="Times New Roman" w:cs="Times New Roman"/>
                <w:sz w:val="20"/>
                <w:szCs w:val="20"/>
                <w:lang w:val="fr-FR"/>
              </w:rPr>
            </w:pPr>
            <w:r w:rsidRPr="00157A5A">
              <w:rPr>
                <w:rFonts w:ascii="Times New Roman" w:eastAsia="Arial" w:hAnsi="Times New Roman" w:cs="Times New Roman"/>
                <w:color w:val="231F20"/>
                <w:sz w:val="20"/>
                <w:szCs w:val="20"/>
                <w:lang w:val="fr-FR"/>
              </w:rPr>
              <w:t>(mais production en baisse)</w:t>
            </w:r>
          </w:p>
        </w:tc>
      </w:tr>
      <w:tr w:rsidR="001E40FA" w:rsidRPr="00157A5A" w:rsidTr="006370AB">
        <w:trPr>
          <w:trHeight w:hRule="exact" w:val="572"/>
        </w:trPr>
        <w:tc>
          <w:tcPr>
            <w:tcW w:w="3294" w:type="dxa"/>
            <w:tcBorders>
              <w:top w:val="single" w:sz="4" w:space="0" w:color="000000"/>
              <w:left w:val="single" w:sz="4" w:space="0" w:color="000000"/>
              <w:bottom w:val="single" w:sz="4" w:space="0" w:color="000000"/>
              <w:right w:val="single" w:sz="4" w:space="0" w:color="000000"/>
            </w:tcBorders>
          </w:tcPr>
          <w:p w:rsidR="001E40FA" w:rsidRPr="00157A5A" w:rsidRDefault="001E40FA">
            <w:pPr>
              <w:spacing w:before="7" w:after="0" w:line="110" w:lineRule="exact"/>
              <w:rPr>
                <w:rFonts w:ascii="Times New Roman" w:hAnsi="Times New Roman" w:cs="Times New Roman"/>
                <w:lang w:val="fr-FR"/>
              </w:rPr>
            </w:pPr>
          </w:p>
          <w:p w:rsidR="001E40FA" w:rsidRPr="00157A5A" w:rsidRDefault="006029A3">
            <w:pPr>
              <w:spacing w:after="0" w:line="240" w:lineRule="auto"/>
              <w:ind w:left="75" w:right="-20"/>
              <w:rPr>
                <w:rFonts w:ascii="Times New Roman" w:eastAsia="Arial" w:hAnsi="Times New Roman" w:cs="Times New Roman"/>
                <w:lang w:val="fr-FR"/>
              </w:rPr>
            </w:pPr>
            <w:r w:rsidRPr="00157A5A">
              <w:rPr>
                <w:rFonts w:ascii="Times New Roman" w:eastAsia="Arial" w:hAnsi="Times New Roman" w:cs="Times New Roman"/>
                <w:lang w:val="fr-FR"/>
              </w:rPr>
              <w:t>E13 – Sucreries</w:t>
            </w:r>
          </w:p>
        </w:tc>
        <w:tc>
          <w:tcPr>
            <w:tcW w:w="3232" w:type="dxa"/>
            <w:tcBorders>
              <w:top w:val="single" w:sz="4" w:space="0" w:color="000000"/>
              <w:left w:val="single" w:sz="4" w:space="0" w:color="000000"/>
              <w:bottom w:val="single" w:sz="4" w:space="0" w:color="000000"/>
              <w:right w:val="single" w:sz="4" w:space="0" w:color="000000"/>
            </w:tcBorders>
            <w:shd w:val="clear" w:color="auto" w:fill="17A203"/>
          </w:tcPr>
          <w:p w:rsidR="001E40FA" w:rsidRPr="00157A5A" w:rsidRDefault="001E40FA">
            <w:pPr>
              <w:spacing w:before="7" w:after="0" w:line="110" w:lineRule="exact"/>
              <w:rPr>
                <w:rFonts w:ascii="Times New Roman" w:hAnsi="Times New Roman" w:cs="Times New Roman"/>
                <w:lang w:val="fr-FR"/>
              </w:rPr>
            </w:pPr>
          </w:p>
          <w:p w:rsidR="001E40FA" w:rsidRPr="00157A5A" w:rsidRDefault="006029A3">
            <w:pPr>
              <w:spacing w:after="0" w:line="240" w:lineRule="auto"/>
              <w:ind w:left="1260" w:right="1239"/>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63</w:t>
            </w:r>
            <w:r w:rsidR="00C943C5" w:rsidRPr="00157A5A">
              <w:rPr>
                <w:rFonts w:ascii="Times New Roman" w:eastAsia="Arial" w:hAnsi="Times New Roman" w:cs="Times New Roman"/>
                <w:color w:val="231F20"/>
                <w:lang w:val="fr-FR"/>
              </w:rPr>
              <w:t> %</w:t>
            </w:r>
          </w:p>
        </w:tc>
        <w:tc>
          <w:tcPr>
            <w:tcW w:w="4166" w:type="dxa"/>
            <w:tcBorders>
              <w:top w:val="single" w:sz="4" w:space="0" w:color="000000"/>
              <w:left w:val="single" w:sz="4" w:space="0" w:color="000000"/>
              <w:bottom w:val="single" w:sz="4" w:space="0" w:color="000000"/>
              <w:right w:val="single" w:sz="4" w:space="0" w:color="000000"/>
            </w:tcBorders>
            <w:shd w:val="clear" w:color="auto" w:fill="17A203"/>
          </w:tcPr>
          <w:p w:rsidR="001E40FA" w:rsidRPr="00157A5A" w:rsidRDefault="006029A3">
            <w:pPr>
              <w:spacing w:before="37" w:after="0" w:line="195" w:lineRule="exact"/>
              <w:ind w:left="930" w:right="-20"/>
              <w:rPr>
                <w:rFonts w:ascii="Times New Roman" w:eastAsia="Arial" w:hAnsi="Times New Roman" w:cs="Times New Roman"/>
                <w:lang w:val="fr-FR"/>
              </w:rPr>
            </w:pPr>
            <w:r w:rsidRPr="00157A5A">
              <w:rPr>
                <w:rFonts w:ascii="Times New Roman" w:eastAsia="Arial" w:hAnsi="Times New Roman" w:cs="Times New Roman"/>
                <w:color w:val="231F20"/>
                <w:position w:val="-1"/>
                <w:lang w:val="fr-FR"/>
              </w:rPr>
              <w:t>Solde exportateur identique</w:t>
            </w:r>
          </w:p>
          <w:p w:rsidR="001E40FA" w:rsidRPr="00157A5A" w:rsidRDefault="006029A3">
            <w:pPr>
              <w:spacing w:after="0" w:line="172" w:lineRule="exact"/>
              <w:ind w:left="925" w:right="-20"/>
              <w:rPr>
                <w:rFonts w:ascii="Times New Roman" w:eastAsia="Arial" w:hAnsi="Times New Roman" w:cs="Times New Roman"/>
                <w:sz w:val="20"/>
                <w:szCs w:val="20"/>
                <w:lang w:val="fr-FR"/>
              </w:rPr>
            </w:pPr>
            <w:r w:rsidRPr="00157A5A">
              <w:rPr>
                <w:rFonts w:ascii="Times New Roman" w:eastAsia="Arial" w:hAnsi="Times New Roman" w:cs="Times New Roman"/>
                <w:color w:val="231F20"/>
                <w:sz w:val="20"/>
                <w:szCs w:val="20"/>
                <w:lang w:val="fr-FR"/>
              </w:rPr>
              <w:t>(mais production en baisse)</w:t>
            </w:r>
          </w:p>
        </w:tc>
      </w:tr>
      <w:tr w:rsidR="001E40FA" w:rsidRPr="00157A5A" w:rsidTr="006370AB">
        <w:trPr>
          <w:trHeight w:hRule="exact" w:val="648"/>
        </w:trPr>
        <w:tc>
          <w:tcPr>
            <w:tcW w:w="3294" w:type="dxa"/>
            <w:tcBorders>
              <w:top w:val="single" w:sz="4" w:space="0" w:color="000000"/>
              <w:left w:val="single" w:sz="4" w:space="0" w:color="000000"/>
              <w:bottom w:val="single" w:sz="4" w:space="0" w:color="000000"/>
              <w:right w:val="single" w:sz="4" w:space="0" w:color="000000"/>
            </w:tcBorders>
          </w:tcPr>
          <w:p w:rsidR="001E40FA" w:rsidRPr="00157A5A" w:rsidRDefault="006029A3">
            <w:pPr>
              <w:spacing w:before="37" w:after="0" w:line="254" w:lineRule="auto"/>
              <w:ind w:left="75" w:right="502"/>
              <w:rPr>
                <w:rFonts w:ascii="Times New Roman" w:eastAsia="Arial" w:hAnsi="Times New Roman" w:cs="Times New Roman"/>
                <w:lang w:val="fr-FR"/>
              </w:rPr>
            </w:pPr>
            <w:r w:rsidRPr="00157A5A">
              <w:rPr>
                <w:rFonts w:ascii="Times New Roman" w:eastAsia="Arial" w:hAnsi="Times New Roman" w:cs="Times New Roman"/>
                <w:lang w:val="fr-FR"/>
              </w:rPr>
              <w:t>E14 - Industries alimentaires, hors industrie du lait et du sucre</w:t>
            </w:r>
          </w:p>
        </w:tc>
        <w:tc>
          <w:tcPr>
            <w:tcW w:w="3232" w:type="dxa"/>
            <w:tcBorders>
              <w:top w:val="single" w:sz="4" w:space="0" w:color="000000"/>
              <w:left w:val="single" w:sz="4" w:space="0" w:color="000000"/>
              <w:bottom w:val="single" w:sz="4" w:space="0" w:color="000000"/>
              <w:right w:val="single" w:sz="4" w:space="0" w:color="000000"/>
            </w:tcBorders>
            <w:shd w:val="clear" w:color="auto" w:fill="92D050"/>
          </w:tcPr>
          <w:p w:rsidR="001E40FA" w:rsidRPr="00157A5A" w:rsidRDefault="001E40FA">
            <w:pPr>
              <w:spacing w:before="7" w:after="0" w:line="140" w:lineRule="exact"/>
              <w:rPr>
                <w:rFonts w:ascii="Times New Roman" w:hAnsi="Times New Roman" w:cs="Times New Roman"/>
                <w:lang w:val="fr-FR"/>
              </w:rPr>
            </w:pPr>
          </w:p>
          <w:p w:rsidR="001E40FA" w:rsidRPr="00157A5A" w:rsidRDefault="006029A3">
            <w:pPr>
              <w:spacing w:after="0" w:line="240" w:lineRule="auto"/>
              <w:ind w:left="1310" w:right="1289"/>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4</w:t>
            </w:r>
            <w:r w:rsidR="00C943C5" w:rsidRPr="00157A5A">
              <w:rPr>
                <w:rFonts w:ascii="Times New Roman" w:eastAsia="Arial" w:hAnsi="Times New Roman" w:cs="Times New Roman"/>
                <w:color w:val="231F20"/>
                <w:lang w:val="fr-FR"/>
              </w:rPr>
              <w:t> %</w:t>
            </w:r>
          </w:p>
        </w:tc>
        <w:tc>
          <w:tcPr>
            <w:tcW w:w="4166" w:type="dxa"/>
            <w:tcBorders>
              <w:top w:val="single" w:sz="4" w:space="0" w:color="000000"/>
              <w:left w:val="single" w:sz="4" w:space="0" w:color="000000"/>
              <w:bottom w:val="single" w:sz="4" w:space="0" w:color="000000"/>
              <w:right w:val="single" w:sz="4" w:space="0" w:color="000000"/>
            </w:tcBorders>
            <w:shd w:val="clear" w:color="auto" w:fill="92D050"/>
          </w:tcPr>
          <w:p w:rsidR="001E40FA" w:rsidRPr="00157A5A" w:rsidRDefault="001E40FA">
            <w:pPr>
              <w:spacing w:before="7" w:after="0" w:line="140" w:lineRule="exact"/>
              <w:rPr>
                <w:rFonts w:ascii="Times New Roman" w:hAnsi="Times New Roman" w:cs="Times New Roman"/>
                <w:lang w:val="fr-FR"/>
              </w:rPr>
            </w:pPr>
          </w:p>
          <w:p w:rsidR="001E40FA" w:rsidRPr="00157A5A" w:rsidRDefault="006029A3">
            <w:pPr>
              <w:spacing w:after="0" w:line="240" w:lineRule="auto"/>
              <w:ind w:left="930" w:right="-20"/>
              <w:rPr>
                <w:rFonts w:ascii="Times New Roman" w:eastAsia="Arial" w:hAnsi="Times New Roman" w:cs="Times New Roman"/>
                <w:lang w:val="fr-FR"/>
              </w:rPr>
            </w:pPr>
            <w:r w:rsidRPr="00157A5A">
              <w:rPr>
                <w:rFonts w:ascii="Times New Roman" w:eastAsia="Arial" w:hAnsi="Times New Roman" w:cs="Times New Roman"/>
                <w:color w:val="231F20"/>
                <w:lang w:val="fr-FR"/>
              </w:rPr>
              <w:t>Solde exportateur identique</w:t>
            </w:r>
          </w:p>
        </w:tc>
      </w:tr>
      <w:tr w:rsidR="001E40FA" w:rsidRPr="00157A5A" w:rsidTr="006370AB">
        <w:trPr>
          <w:trHeight w:hRule="exact" w:val="895"/>
        </w:trPr>
        <w:tc>
          <w:tcPr>
            <w:tcW w:w="3294" w:type="dxa"/>
            <w:tcBorders>
              <w:top w:val="single" w:sz="4" w:space="0" w:color="000000"/>
              <w:left w:val="single" w:sz="4" w:space="0" w:color="000000"/>
              <w:bottom w:val="single" w:sz="4" w:space="0" w:color="000000"/>
              <w:right w:val="single" w:sz="4" w:space="0" w:color="000000"/>
            </w:tcBorders>
          </w:tcPr>
          <w:p w:rsidR="001E40FA" w:rsidRPr="00157A5A" w:rsidRDefault="001E40FA">
            <w:pPr>
              <w:spacing w:before="7" w:after="0" w:line="130" w:lineRule="exact"/>
              <w:rPr>
                <w:rFonts w:ascii="Times New Roman" w:hAnsi="Times New Roman" w:cs="Times New Roman"/>
                <w:lang w:val="fr-FR"/>
              </w:rPr>
            </w:pPr>
          </w:p>
          <w:p w:rsidR="001E40FA" w:rsidRPr="00157A5A" w:rsidRDefault="006029A3">
            <w:pPr>
              <w:spacing w:after="0" w:line="240" w:lineRule="auto"/>
              <w:ind w:left="75" w:right="-20"/>
              <w:rPr>
                <w:rFonts w:ascii="Times New Roman" w:eastAsia="Arial" w:hAnsi="Times New Roman" w:cs="Times New Roman"/>
                <w:lang w:val="fr-FR"/>
              </w:rPr>
            </w:pPr>
            <w:r w:rsidRPr="00157A5A">
              <w:rPr>
                <w:rFonts w:ascii="Times New Roman" w:eastAsia="Arial" w:hAnsi="Times New Roman" w:cs="Times New Roman"/>
                <w:lang w:val="fr-FR"/>
              </w:rPr>
              <w:t>E16 - Sidérurgie</w:t>
            </w:r>
          </w:p>
        </w:tc>
        <w:tc>
          <w:tcPr>
            <w:tcW w:w="3232" w:type="dxa"/>
            <w:tcBorders>
              <w:top w:val="single" w:sz="4" w:space="0" w:color="000000"/>
              <w:left w:val="single" w:sz="4" w:space="0" w:color="000000"/>
              <w:bottom w:val="single" w:sz="4" w:space="0" w:color="000000"/>
              <w:right w:val="single" w:sz="4" w:space="0" w:color="000000"/>
            </w:tcBorders>
            <w:shd w:val="clear" w:color="auto" w:fill="BEBEBE"/>
          </w:tcPr>
          <w:p w:rsidR="001E40FA" w:rsidRPr="00157A5A" w:rsidRDefault="006029A3">
            <w:pPr>
              <w:spacing w:before="37" w:after="0" w:line="240" w:lineRule="auto"/>
              <w:ind w:left="1260" w:right="1239"/>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29</w:t>
            </w:r>
            <w:r w:rsidR="00C943C5" w:rsidRPr="00157A5A">
              <w:rPr>
                <w:rFonts w:ascii="Times New Roman" w:eastAsia="Arial" w:hAnsi="Times New Roman" w:cs="Times New Roman"/>
                <w:color w:val="231F20"/>
                <w:lang w:val="fr-FR"/>
              </w:rPr>
              <w:t> %</w:t>
            </w:r>
          </w:p>
          <w:p w:rsidR="001E40FA" w:rsidRPr="00157A5A" w:rsidRDefault="006029A3">
            <w:pPr>
              <w:spacing w:after="0" w:line="200" w:lineRule="exact"/>
              <w:ind w:left="325" w:right="304"/>
              <w:jc w:val="center"/>
              <w:rPr>
                <w:rFonts w:ascii="Times New Roman" w:eastAsia="Arial" w:hAnsi="Times New Roman" w:cs="Times New Roman"/>
                <w:sz w:val="20"/>
                <w:szCs w:val="20"/>
                <w:lang w:val="fr-FR"/>
              </w:rPr>
            </w:pPr>
            <w:r w:rsidRPr="00157A5A">
              <w:rPr>
                <w:rFonts w:ascii="Times New Roman" w:eastAsia="Arial" w:hAnsi="Times New Roman" w:cs="Times New Roman"/>
                <w:color w:val="231F20"/>
                <w:sz w:val="20"/>
                <w:szCs w:val="20"/>
                <w:lang w:val="fr-FR"/>
              </w:rPr>
              <w:t>(acier légèrement déficitaire)</w:t>
            </w:r>
          </w:p>
        </w:tc>
        <w:tc>
          <w:tcPr>
            <w:tcW w:w="4166" w:type="dxa"/>
            <w:tcBorders>
              <w:top w:val="single" w:sz="4" w:space="0" w:color="000000"/>
              <w:left w:val="single" w:sz="4" w:space="0" w:color="000000"/>
              <w:bottom w:val="single" w:sz="4" w:space="0" w:color="000000"/>
              <w:right w:val="single" w:sz="4" w:space="0" w:color="000000"/>
            </w:tcBorders>
            <w:shd w:val="clear" w:color="auto" w:fill="92D050"/>
          </w:tcPr>
          <w:p w:rsidR="001E40FA" w:rsidRPr="00157A5A" w:rsidRDefault="001E40FA">
            <w:pPr>
              <w:spacing w:before="7" w:after="0" w:line="130" w:lineRule="exact"/>
              <w:rPr>
                <w:rFonts w:ascii="Times New Roman" w:hAnsi="Times New Roman" w:cs="Times New Roman"/>
                <w:lang w:val="fr-FR"/>
              </w:rPr>
            </w:pPr>
          </w:p>
          <w:p w:rsidR="001E40FA" w:rsidRPr="00157A5A" w:rsidRDefault="006029A3" w:rsidP="00C943C5">
            <w:pPr>
              <w:spacing w:after="0" w:line="240" w:lineRule="auto"/>
              <w:ind w:left="1075" w:right="-20"/>
              <w:rPr>
                <w:rFonts w:ascii="Times New Roman" w:eastAsia="Arial" w:hAnsi="Times New Roman" w:cs="Times New Roman"/>
                <w:lang w:val="fr-FR"/>
              </w:rPr>
            </w:pPr>
            <w:r w:rsidRPr="00157A5A">
              <w:rPr>
                <w:rFonts w:ascii="Times New Roman" w:eastAsia="Arial" w:hAnsi="Times New Roman" w:cs="Times New Roman"/>
                <w:color w:val="231F20"/>
                <w:lang w:val="fr-FR"/>
              </w:rPr>
              <w:t>20</w:t>
            </w:r>
            <w:r w:rsidR="00C943C5" w:rsidRPr="00157A5A">
              <w:rPr>
                <w:rFonts w:ascii="Times New Roman" w:eastAsia="Arial" w:hAnsi="Times New Roman" w:cs="Times New Roman"/>
                <w:color w:val="231F20"/>
                <w:lang w:val="fr-FR"/>
              </w:rPr>
              <w:t> %</w:t>
            </w:r>
            <w:r w:rsidRPr="00157A5A">
              <w:rPr>
                <w:rFonts w:ascii="Times New Roman" w:eastAsia="Arial" w:hAnsi="Times New Roman" w:cs="Times New Roman"/>
                <w:color w:val="231F20"/>
                <w:lang w:val="fr-FR"/>
              </w:rPr>
              <w:t xml:space="preserve"> d’excédent d’acier</w:t>
            </w:r>
          </w:p>
        </w:tc>
      </w:tr>
      <w:tr w:rsidR="001E40FA" w:rsidRPr="00157A5A" w:rsidTr="006370AB">
        <w:trPr>
          <w:trHeight w:hRule="exact" w:val="988"/>
        </w:trPr>
        <w:tc>
          <w:tcPr>
            <w:tcW w:w="3294" w:type="dxa"/>
            <w:tcBorders>
              <w:top w:val="single" w:sz="4" w:space="0" w:color="000000"/>
              <w:left w:val="single" w:sz="4" w:space="0" w:color="000000"/>
              <w:bottom w:val="single" w:sz="4" w:space="0" w:color="000000"/>
              <w:right w:val="single" w:sz="4" w:space="0" w:color="000000"/>
            </w:tcBorders>
          </w:tcPr>
          <w:p w:rsidR="001E40FA" w:rsidRPr="00157A5A" w:rsidRDefault="006029A3">
            <w:pPr>
              <w:spacing w:before="67" w:after="0" w:line="254" w:lineRule="auto"/>
              <w:ind w:left="76" w:right="141"/>
              <w:rPr>
                <w:rFonts w:ascii="Times New Roman" w:eastAsia="Arial" w:hAnsi="Times New Roman" w:cs="Times New Roman"/>
                <w:lang w:val="fr-FR"/>
              </w:rPr>
            </w:pPr>
            <w:r w:rsidRPr="00157A5A">
              <w:rPr>
                <w:rFonts w:ascii="Times New Roman" w:eastAsia="Arial" w:hAnsi="Times New Roman" w:cs="Times New Roman"/>
                <w:lang w:val="fr-FR"/>
              </w:rPr>
              <w:t>E18 - Métallurgie de première transformation des métaux non ferreux</w:t>
            </w:r>
          </w:p>
        </w:tc>
        <w:tc>
          <w:tcPr>
            <w:tcW w:w="3232" w:type="dxa"/>
            <w:tcBorders>
              <w:top w:val="single" w:sz="4" w:space="0" w:color="000000"/>
              <w:left w:val="single" w:sz="4" w:space="0" w:color="000000"/>
              <w:bottom w:val="single" w:sz="4" w:space="0" w:color="000000"/>
              <w:right w:val="single" w:sz="4" w:space="0" w:color="000000"/>
            </w:tcBorders>
            <w:shd w:val="clear" w:color="auto" w:fill="C8201E"/>
          </w:tcPr>
          <w:p w:rsidR="001E40FA" w:rsidRPr="00157A5A" w:rsidRDefault="001E40FA">
            <w:pPr>
              <w:spacing w:before="7" w:after="0" w:line="170" w:lineRule="exact"/>
              <w:rPr>
                <w:rFonts w:ascii="Times New Roman" w:hAnsi="Times New Roman" w:cs="Times New Roman"/>
                <w:lang w:val="fr-FR"/>
              </w:rPr>
            </w:pPr>
          </w:p>
          <w:p w:rsidR="001E40FA" w:rsidRPr="00157A5A" w:rsidRDefault="00C943C5">
            <w:pPr>
              <w:spacing w:after="0" w:line="240" w:lineRule="auto"/>
              <w:ind w:left="1205" w:right="1184"/>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 </w:t>
            </w:r>
            <w:r w:rsidR="006029A3" w:rsidRPr="00157A5A">
              <w:rPr>
                <w:rFonts w:ascii="Times New Roman" w:eastAsia="Arial" w:hAnsi="Times New Roman" w:cs="Times New Roman"/>
                <w:color w:val="231F20"/>
                <w:lang w:val="fr-FR"/>
              </w:rPr>
              <w:t>84</w:t>
            </w:r>
            <w:r w:rsidRPr="00157A5A">
              <w:rPr>
                <w:rFonts w:ascii="Times New Roman" w:eastAsia="Arial" w:hAnsi="Times New Roman" w:cs="Times New Roman"/>
                <w:color w:val="231F20"/>
                <w:lang w:val="fr-FR"/>
              </w:rPr>
              <w:t> %</w:t>
            </w:r>
          </w:p>
        </w:tc>
        <w:tc>
          <w:tcPr>
            <w:tcW w:w="4166" w:type="dxa"/>
            <w:tcBorders>
              <w:top w:val="single" w:sz="4" w:space="0" w:color="000000"/>
              <w:left w:val="single" w:sz="4" w:space="0" w:color="000000"/>
              <w:bottom w:val="single" w:sz="4" w:space="0" w:color="000000"/>
              <w:right w:val="single" w:sz="4" w:space="0" w:color="000000"/>
            </w:tcBorders>
            <w:shd w:val="clear" w:color="auto" w:fill="BEBEBE"/>
          </w:tcPr>
          <w:p w:rsidR="001E40FA" w:rsidRPr="00157A5A" w:rsidRDefault="006029A3">
            <w:pPr>
              <w:spacing w:before="37" w:after="0" w:line="240" w:lineRule="auto"/>
              <w:ind w:left="1645" w:right="1624"/>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Équilibre</w:t>
            </w:r>
          </w:p>
          <w:p w:rsidR="001E40FA" w:rsidRPr="00157A5A" w:rsidRDefault="00694966">
            <w:pPr>
              <w:spacing w:before="73" w:after="0" w:line="240" w:lineRule="auto"/>
              <w:ind w:left="791" w:right="771"/>
              <w:jc w:val="center"/>
              <w:rPr>
                <w:rFonts w:ascii="Times New Roman" w:eastAsia="Arial" w:hAnsi="Times New Roman" w:cs="Times New Roman"/>
                <w:sz w:val="20"/>
                <w:szCs w:val="20"/>
                <w:lang w:val="fr-FR"/>
              </w:rPr>
            </w:pPr>
            <w:r w:rsidRPr="00157A5A">
              <w:rPr>
                <w:rFonts w:ascii="Times New Roman" w:eastAsia="Arial" w:hAnsi="Times New Roman" w:cs="Times New Roman"/>
                <w:color w:val="231F20"/>
                <w:sz w:val="20"/>
                <w:szCs w:val="20"/>
                <w:lang w:val="fr-FR"/>
              </w:rPr>
              <w:t xml:space="preserve">(20% d’excédent </w:t>
            </w:r>
            <w:r w:rsidR="006029A3" w:rsidRPr="00157A5A">
              <w:rPr>
                <w:rFonts w:ascii="Times New Roman" w:eastAsia="Arial" w:hAnsi="Times New Roman" w:cs="Times New Roman"/>
                <w:color w:val="231F20"/>
                <w:sz w:val="20"/>
                <w:szCs w:val="20"/>
                <w:lang w:val="fr-FR"/>
              </w:rPr>
              <w:t>d’aluminium)</w:t>
            </w:r>
          </w:p>
        </w:tc>
      </w:tr>
      <w:tr w:rsidR="001E40FA" w:rsidRPr="00157A5A" w:rsidTr="006370AB">
        <w:trPr>
          <w:trHeight w:hRule="exact" w:val="847"/>
        </w:trPr>
        <w:tc>
          <w:tcPr>
            <w:tcW w:w="3294" w:type="dxa"/>
            <w:tcBorders>
              <w:top w:val="single" w:sz="4" w:space="0" w:color="000000"/>
              <w:left w:val="single" w:sz="4" w:space="0" w:color="000000"/>
              <w:bottom w:val="single" w:sz="4" w:space="0" w:color="000000"/>
              <w:right w:val="single" w:sz="4" w:space="0" w:color="000000"/>
            </w:tcBorders>
          </w:tcPr>
          <w:p w:rsidR="001E40FA" w:rsidRPr="00157A5A" w:rsidRDefault="001E40FA">
            <w:pPr>
              <w:spacing w:before="7" w:after="0" w:line="110" w:lineRule="exact"/>
              <w:rPr>
                <w:rFonts w:ascii="Times New Roman" w:hAnsi="Times New Roman" w:cs="Times New Roman"/>
                <w:lang w:val="fr-FR"/>
              </w:rPr>
            </w:pPr>
          </w:p>
          <w:p w:rsidR="001E40FA" w:rsidRPr="00157A5A" w:rsidRDefault="006029A3">
            <w:pPr>
              <w:spacing w:after="0" w:line="240" w:lineRule="auto"/>
              <w:ind w:left="76" w:right="-20"/>
              <w:rPr>
                <w:rFonts w:ascii="Times New Roman" w:eastAsia="Arial" w:hAnsi="Times New Roman" w:cs="Times New Roman"/>
                <w:lang w:val="fr-FR"/>
              </w:rPr>
            </w:pPr>
            <w:r w:rsidRPr="00157A5A">
              <w:rPr>
                <w:rFonts w:ascii="Times New Roman" w:eastAsia="Arial" w:hAnsi="Times New Roman" w:cs="Times New Roman"/>
                <w:lang w:val="fr-FR"/>
              </w:rPr>
              <w:t>E19 - Production de minéraux divers</w:t>
            </w:r>
          </w:p>
        </w:tc>
        <w:tc>
          <w:tcPr>
            <w:tcW w:w="3232" w:type="dxa"/>
            <w:tcBorders>
              <w:top w:val="single" w:sz="4" w:space="0" w:color="000000"/>
              <w:left w:val="single" w:sz="4" w:space="0" w:color="000000"/>
              <w:bottom w:val="single" w:sz="4" w:space="0" w:color="000000"/>
              <w:right w:val="single" w:sz="4" w:space="0" w:color="000000"/>
            </w:tcBorders>
            <w:shd w:val="clear" w:color="auto" w:fill="E96D6C"/>
          </w:tcPr>
          <w:p w:rsidR="001E40FA" w:rsidRPr="00157A5A" w:rsidRDefault="001E40FA">
            <w:pPr>
              <w:spacing w:before="7" w:after="0" w:line="110" w:lineRule="exact"/>
              <w:rPr>
                <w:rFonts w:ascii="Times New Roman" w:hAnsi="Times New Roman" w:cs="Times New Roman"/>
                <w:lang w:val="fr-FR"/>
              </w:rPr>
            </w:pPr>
          </w:p>
          <w:p w:rsidR="001E40FA" w:rsidRPr="00157A5A" w:rsidRDefault="00786818">
            <w:pPr>
              <w:spacing w:after="0" w:line="240" w:lineRule="auto"/>
              <w:ind w:left="1205" w:right="1184"/>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 </w:t>
            </w:r>
            <w:r w:rsidR="006029A3" w:rsidRPr="00157A5A">
              <w:rPr>
                <w:rFonts w:ascii="Times New Roman" w:eastAsia="Arial" w:hAnsi="Times New Roman" w:cs="Times New Roman"/>
                <w:color w:val="231F20"/>
                <w:lang w:val="fr-FR"/>
              </w:rPr>
              <w:t>37</w:t>
            </w:r>
            <w:r w:rsidR="00C943C5" w:rsidRPr="00157A5A">
              <w:rPr>
                <w:rFonts w:ascii="Times New Roman" w:eastAsia="Arial" w:hAnsi="Times New Roman" w:cs="Times New Roman"/>
                <w:color w:val="231F20"/>
                <w:lang w:val="fr-FR"/>
              </w:rPr>
              <w:t> %</w:t>
            </w:r>
          </w:p>
        </w:tc>
        <w:tc>
          <w:tcPr>
            <w:tcW w:w="4166" w:type="dxa"/>
            <w:tcBorders>
              <w:top w:val="single" w:sz="4" w:space="0" w:color="000000"/>
              <w:left w:val="single" w:sz="4" w:space="0" w:color="000000"/>
              <w:bottom w:val="single" w:sz="4" w:space="0" w:color="000000"/>
              <w:right w:val="single" w:sz="4" w:space="0" w:color="000000"/>
            </w:tcBorders>
            <w:shd w:val="clear" w:color="auto" w:fill="E96D6C"/>
          </w:tcPr>
          <w:p w:rsidR="001E40FA" w:rsidRPr="00157A5A" w:rsidRDefault="00786818" w:rsidP="006370AB">
            <w:pPr>
              <w:spacing w:before="37" w:after="0" w:line="195" w:lineRule="exact"/>
              <w:ind w:left="1014" w:right="1110"/>
              <w:jc w:val="center"/>
              <w:rPr>
                <w:rFonts w:ascii="Times New Roman" w:eastAsia="Arial" w:hAnsi="Times New Roman" w:cs="Times New Roman"/>
                <w:lang w:val="fr-FR"/>
              </w:rPr>
            </w:pPr>
            <w:r w:rsidRPr="00157A5A">
              <w:rPr>
                <w:rFonts w:ascii="Times New Roman" w:eastAsia="Arial" w:hAnsi="Times New Roman" w:cs="Times New Roman"/>
                <w:color w:val="231F20"/>
                <w:position w:val="-1"/>
                <w:lang w:val="fr-FR"/>
              </w:rPr>
              <w:t>Déficit sur les</w:t>
            </w:r>
            <w:r w:rsidR="006370AB" w:rsidRPr="00157A5A">
              <w:rPr>
                <w:rFonts w:ascii="Times New Roman" w:eastAsia="Arial" w:hAnsi="Times New Roman" w:cs="Times New Roman"/>
                <w:color w:val="231F20"/>
                <w:position w:val="-1"/>
                <w:lang w:val="fr-FR"/>
              </w:rPr>
              <w:t xml:space="preserve"> </w:t>
            </w:r>
            <w:r w:rsidR="006029A3" w:rsidRPr="00157A5A">
              <w:rPr>
                <w:rFonts w:ascii="Times New Roman" w:eastAsia="Arial" w:hAnsi="Times New Roman" w:cs="Times New Roman"/>
                <w:color w:val="231F20"/>
                <w:position w:val="-1"/>
                <w:lang w:val="fr-FR"/>
              </w:rPr>
              <w:t>métaux</w:t>
            </w:r>
          </w:p>
          <w:p w:rsidR="001E40FA" w:rsidRPr="00157A5A" w:rsidRDefault="00786818" w:rsidP="006370AB">
            <w:pPr>
              <w:spacing w:before="120" w:after="0" w:line="172" w:lineRule="exact"/>
              <w:ind w:left="447" w:right="663"/>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É</w:t>
            </w:r>
            <w:r w:rsidR="006370AB" w:rsidRPr="00157A5A">
              <w:rPr>
                <w:rFonts w:ascii="Times New Roman" w:eastAsia="Arial" w:hAnsi="Times New Roman" w:cs="Times New Roman"/>
                <w:color w:val="231F20"/>
                <w:lang w:val="fr-FR"/>
              </w:rPr>
              <w:t xml:space="preserve">quilibre sur les autres </w:t>
            </w:r>
            <w:r w:rsidR="006029A3" w:rsidRPr="00157A5A">
              <w:rPr>
                <w:rFonts w:ascii="Times New Roman" w:eastAsia="Arial" w:hAnsi="Times New Roman" w:cs="Times New Roman"/>
                <w:color w:val="231F20"/>
                <w:lang w:val="fr-FR"/>
              </w:rPr>
              <w:t>minéraux</w:t>
            </w:r>
          </w:p>
        </w:tc>
      </w:tr>
      <w:tr w:rsidR="001E40FA" w:rsidRPr="00157A5A" w:rsidTr="006370AB">
        <w:trPr>
          <w:trHeight w:hRule="exact" w:val="648"/>
        </w:trPr>
        <w:tc>
          <w:tcPr>
            <w:tcW w:w="3294" w:type="dxa"/>
            <w:tcBorders>
              <w:top w:val="single" w:sz="4" w:space="0" w:color="000000"/>
              <w:left w:val="single" w:sz="4" w:space="0" w:color="000000"/>
              <w:bottom w:val="single" w:sz="4" w:space="0" w:color="000000"/>
              <w:right w:val="single" w:sz="4" w:space="0" w:color="000000"/>
            </w:tcBorders>
          </w:tcPr>
          <w:p w:rsidR="001E40FA" w:rsidRPr="00157A5A" w:rsidRDefault="006029A3">
            <w:pPr>
              <w:spacing w:before="37" w:after="0" w:line="254" w:lineRule="auto"/>
              <w:ind w:left="76" w:right="31"/>
              <w:rPr>
                <w:rFonts w:ascii="Times New Roman" w:eastAsia="Arial" w:hAnsi="Times New Roman" w:cs="Times New Roman"/>
                <w:lang w:val="fr-FR"/>
              </w:rPr>
            </w:pPr>
            <w:r w:rsidRPr="00157A5A">
              <w:rPr>
                <w:rFonts w:ascii="Times New Roman" w:eastAsia="Arial" w:hAnsi="Times New Roman" w:cs="Times New Roman"/>
                <w:lang w:val="fr-FR"/>
              </w:rPr>
              <w:lastRenderedPageBreak/>
              <w:t>E20 - Fabrication de plâtres, produits en plâtre, chaux et ciments</w:t>
            </w:r>
          </w:p>
        </w:tc>
        <w:tc>
          <w:tcPr>
            <w:tcW w:w="3232" w:type="dxa"/>
            <w:tcBorders>
              <w:top w:val="single" w:sz="4" w:space="0" w:color="000000"/>
              <w:left w:val="single" w:sz="4" w:space="0" w:color="000000"/>
              <w:bottom w:val="single" w:sz="4" w:space="0" w:color="000000"/>
              <w:right w:val="single" w:sz="4" w:space="0" w:color="000000"/>
            </w:tcBorders>
            <w:shd w:val="clear" w:color="auto" w:fill="E96D6C"/>
          </w:tcPr>
          <w:p w:rsidR="001E40FA" w:rsidRPr="00157A5A" w:rsidRDefault="001E40FA">
            <w:pPr>
              <w:spacing w:before="7" w:after="0" w:line="140" w:lineRule="exact"/>
              <w:rPr>
                <w:rFonts w:ascii="Times New Roman" w:hAnsi="Times New Roman" w:cs="Times New Roman"/>
                <w:lang w:val="fr-FR"/>
              </w:rPr>
            </w:pPr>
          </w:p>
          <w:p w:rsidR="001E40FA" w:rsidRPr="00157A5A" w:rsidRDefault="006029A3">
            <w:pPr>
              <w:spacing w:after="0" w:line="240" w:lineRule="auto"/>
              <w:ind w:left="1255" w:right="1234"/>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9</w:t>
            </w:r>
            <w:r w:rsidR="00C943C5" w:rsidRPr="00157A5A">
              <w:rPr>
                <w:rFonts w:ascii="Times New Roman" w:eastAsia="Arial" w:hAnsi="Times New Roman" w:cs="Times New Roman"/>
                <w:color w:val="231F20"/>
                <w:lang w:val="fr-FR"/>
              </w:rPr>
              <w:t> %</w:t>
            </w:r>
          </w:p>
        </w:tc>
        <w:tc>
          <w:tcPr>
            <w:tcW w:w="4166" w:type="dxa"/>
            <w:tcBorders>
              <w:top w:val="single" w:sz="4" w:space="0" w:color="000000"/>
              <w:left w:val="single" w:sz="4" w:space="0" w:color="000000"/>
              <w:bottom w:val="single" w:sz="4" w:space="0" w:color="000000"/>
              <w:right w:val="single" w:sz="4" w:space="0" w:color="000000"/>
            </w:tcBorders>
            <w:shd w:val="clear" w:color="auto" w:fill="BEBEBE"/>
          </w:tcPr>
          <w:p w:rsidR="001E40FA" w:rsidRPr="00157A5A" w:rsidRDefault="001E40FA">
            <w:pPr>
              <w:spacing w:before="7" w:after="0" w:line="140" w:lineRule="exact"/>
              <w:rPr>
                <w:rFonts w:ascii="Times New Roman" w:hAnsi="Times New Roman" w:cs="Times New Roman"/>
                <w:lang w:val="fr-FR"/>
              </w:rPr>
            </w:pPr>
          </w:p>
          <w:p w:rsidR="001E40FA" w:rsidRPr="00157A5A" w:rsidRDefault="006029A3">
            <w:pPr>
              <w:spacing w:after="0" w:line="240" w:lineRule="auto"/>
              <w:ind w:left="1639" w:right="1617"/>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Équilibre</w:t>
            </w:r>
          </w:p>
        </w:tc>
      </w:tr>
      <w:tr w:rsidR="001E40FA" w:rsidRPr="00157A5A" w:rsidTr="00925B4A">
        <w:trPr>
          <w:trHeight w:hRule="exact" w:val="934"/>
        </w:trPr>
        <w:tc>
          <w:tcPr>
            <w:tcW w:w="3294" w:type="dxa"/>
            <w:tcBorders>
              <w:top w:val="single" w:sz="4" w:space="0" w:color="000000"/>
              <w:left w:val="single" w:sz="4" w:space="0" w:color="000000"/>
              <w:bottom w:val="single" w:sz="4" w:space="0" w:color="000000"/>
              <w:right w:val="single" w:sz="4" w:space="0" w:color="000000"/>
            </w:tcBorders>
          </w:tcPr>
          <w:p w:rsidR="001E40FA" w:rsidRPr="00157A5A" w:rsidRDefault="006029A3">
            <w:pPr>
              <w:spacing w:before="87" w:after="0" w:line="254" w:lineRule="auto"/>
              <w:ind w:left="76" w:right="111"/>
              <w:rPr>
                <w:rFonts w:ascii="Times New Roman" w:eastAsia="Arial" w:hAnsi="Times New Roman" w:cs="Times New Roman"/>
                <w:lang w:val="fr-FR"/>
              </w:rPr>
            </w:pPr>
            <w:r w:rsidRPr="00157A5A">
              <w:rPr>
                <w:rFonts w:ascii="Times New Roman" w:eastAsia="Arial" w:hAnsi="Times New Roman" w:cs="Times New Roman"/>
                <w:lang w:val="fr-FR"/>
              </w:rPr>
              <w:t>E21 - Production d’autres matériaux de construction et de céramique</w:t>
            </w:r>
          </w:p>
        </w:tc>
        <w:tc>
          <w:tcPr>
            <w:tcW w:w="3232" w:type="dxa"/>
            <w:tcBorders>
              <w:top w:val="single" w:sz="4" w:space="0" w:color="000000"/>
              <w:left w:val="single" w:sz="4" w:space="0" w:color="000000"/>
              <w:bottom w:val="single" w:sz="4" w:space="0" w:color="000000"/>
              <w:right w:val="single" w:sz="4" w:space="0" w:color="000000"/>
            </w:tcBorders>
            <w:shd w:val="clear" w:color="auto" w:fill="E96D6C"/>
          </w:tcPr>
          <w:p w:rsidR="001E40FA" w:rsidRPr="00157A5A" w:rsidRDefault="00786818">
            <w:pPr>
              <w:spacing w:before="97" w:after="0" w:line="240" w:lineRule="auto"/>
              <w:ind w:left="1205" w:right="1184"/>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 </w:t>
            </w:r>
            <w:r w:rsidR="006029A3" w:rsidRPr="00157A5A">
              <w:rPr>
                <w:rFonts w:ascii="Times New Roman" w:eastAsia="Arial" w:hAnsi="Times New Roman" w:cs="Times New Roman"/>
                <w:color w:val="231F20"/>
                <w:lang w:val="fr-FR"/>
              </w:rPr>
              <w:t>13</w:t>
            </w:r>
            <w:r w:rsidR="00C943C5" w:rsidRPr="00157A5A">
              <w:rPr>
                <w:rFonts w:ascii="Times New Roman" w:eastAsia="Arial" w:hAnsi="Times New Roman" w:cs="Times New Roman"/>
                <w:color w:val="231F20"/>
                <w:lang w:val="fr-FR"/>
              </w:rPr>
              <w:t> %</w:t>
            </w:r>
          </w:p>
          <w:p w:rsidR="001E40FA" w:rsidRPr="00157A5A" w:rsidRDefault="006029A3" w:rsidP="006370AB">
            <w:pPr>
              <w:spacing w:after="0" w:line="200" w:lineRule="exact"/>
              <w:ind w:left="-12" w:right="74"/>
              <w:jc w:val="center"/>
              <w:rPr>
                <w:rFonts w:ascii="Times New Roman" w:eastAsia="Arial" w:hAnsi="Times New Roman" w:cs="Times New Roman"/>
                <w:sz w:val="20"/>
                <w:szCs w:val="20"/>
                <w:lang w:val="fr-FR"/>
              </w:rPr>
            </w:pPr>
            <w:r w:rsidRPr="00157A5A">
              <w:rPr>
                <w:rFonts w:ascii="Times New Roman" w:eastAsia="Arial" w:hAnsi="Times New Roman" w:cs="Times New Roman"/>
                <w:color w:val="231F20"/>
                <w:sz w:val="20"/>
                <w:szCs w:val="20"/>
                <w:lang w:val="fr-FR"/>
              </w:rPr>
              <w:t>(excédent sur les tuiles et briques)</w:t>
            </w:r>
          </w:p>
        </w:tc>
        <w:tc>
          <w:tcPr>
            <w:tcW w:w="4166" w:type="dxa"/>
            <w:tcBorders>
              <w:top w:val="single" w:sz="4" w:space="0" w:color="000000"/>
              <w:left w:val="single" w:sz="4" w:space="0" w:color="000000"/>
              <w:bottom w:val="single" w:sz="4" w:space="0" w:color="000000"/>
              <w:right w:val="single" w:sz="4" w:space="0" w:color="000000"/>
            </w:tcBorders>
            <w:shd w:val="clear" w:color="auto" w:fill="BEBEBE"/>
          </w:tcPr>
          <w:p w:rsidR="001E40FA" w:rsidRPr="00157A5A" w:rsidRDefault="006029A3">
            <w:pPr>
              <w:spacing w:before="37" w:after="0" w:line="195" w:lineRule="exact"/>
              <w:ind w:left="1642" w:right="1621"/>
              <w:jc w:val="center"/>
              <w:rPr>
                <w:rFonts w:ascii="Times New Roman" w:eastAsia="Arial" w:hAnsi="Times New Roman" w:cs="Times New Roman"/>
                <w:lang w:val="fr-FR"/>
              </w:rPr>
            </w:pPr>
            <w:r w:rsidRPr="00157A5A">
              <w:rPr>
                <w:rFonts w:ascii="Times New Roman" w:eastAsia="Arial" w:hAnsi="Times New Roman" w:cs="Times New Roman"/>
                <w:color w:val="231F20"/>
                <w:position w:val="-1"/>
                <w:lang w:val="fr-FR"/>
              </w:rPr>
              <w:t>Équilibre</w:t>
            </w:r>
          </w:p>
          <w:p w:rsidR="001E40FA" w:rsidRPr="00157A5A" w:rsidRDefault="006029A3">
            <w:pPr>
              <w:spacing w:before="3" w:after="0" w:line="184" w:lineRule="auto"/>
              <w:ind w:left="294" w:right="273"/>
              <w:jc w:val="center"/>
              <w:rPr>
                <w:rFonts w:ascii="Times New Roman" w:eastAsia="Arial" w:hAnsi="Times New Roman" w:cs="Times New Roman"/>
                <w:sz w:val="20"/>
                <w:szCs w:val="20"/>
                <w:lang w:val="fr-FR"/>
              </w:rPr>
            </w:pPr>
            <w:r w:rsidRPr="00157A5A">
              <w:rPr>
                <w:rFonts w:ascii="Times New Roman" w:eastAsia="Arial" w:hAnsi="Times New Roman" w:cs="Times New Roman"/>
                <w:color w:val="231F20"/>
                <w:sz w:val="20"/>
                <w:szCs w:val="20"/>
                <w:lang w:val="fr-FR"/>
              </w:rPr>
              <w:t>(conservation de l’excédent sur les tuiles et briques)</w:t>
            </w:r>
          </w:p>
        </w:tc>
      </w:tr>
      <w:tr w:rsidR="001E40FA" w:rsidRPr="00157A5A" w:rsidTr="006370AB">
        <w:trPr>
          <w:trHeight w:hRule="exact" w:val="369"/>
        </w:trPr>
        <w:tc>
          <w:tcPr>
            <w:tcW w:w="3294" w:type="dxa"/>
            <w:tcBorders>
              <w:top w:val="single" w:sz="4" w:space="0" w:color="000000"/>
              <w:left w:val="single" w:sz="4" w:space="0" w:color="000000"/>
              <w:bottom w:val="single" w:sz="4" w:space="0" w:color="000000"/>
              <w:right w:val="single" w:sz="4" w:space="0" w:color="000000"/>
            </w:tcBorders>
          </w:tcPr>
          <w:p w:rsidR="001E40FA" w:rsidRPr="00157A5A" w:rsidRDefault="006029A3">
            <w:pPr>
              <w:spacing w:before="37" w:after="0" w:line="240" w:lineRule="auto"/>
              <w:ind w:left="76" w:right="-20"/>
              <w:rPr>
                <w:rFonts w:ascii="Times New Roman" w:eastAsia="Arial" w:hAnsi="Times New Roman" w:cs="Times New Roman"/>
                <w:lang w:val="fr-FR"/>
              </w:rPr>
            </w:pPr>
            <w:r w:rsidRPr="00157A5A">
              <w:rPr>
                <w:rFonts w:ascii="Times New Roman" w:eastAsia="Arial" w:hAnsi="Times New Roman" w:cs="Times New Roman"/>
                <w:lang w:val="fr-FR"/>
              </w:rPr>
              <w:t>E22 - Industrie du verre</w:t>
            </w:r>
          </w:p>
        </w:tc>
        <w:tc>
          <w:tcPr>
            <w:tcW w:w="3232" w:type="dxa"/>
            <w:tcBorders>
              <w:top w:val="single" w:sz="4" w:space="0" w:color="000000"/>
              <w:left w:val="single" w:sz="4" w:space="0" w:color="000000"/>
              <w:bottom w:val="single" w:sz="4" w:space="0" w:color="000000"/>
              <w:right w:val="single" w:sz="4" w:space="0" w:color="000000"/>
            </w:tcBorders>
            <w:shd w:val="clear" w:color="auto" w:fill="E96D6C"/>
          </w:tcPr>
          <w:p w:rsidR="001E40FA" w:rsidRPr="00157A5A" w:rsidRDefault="00786818">
            <w:pPr>
              <w:spacing w:before="37" w:after="0" w:line="240" w:lineRule="auto"/>
              <w:ind w:left="1255" w:right="1234"/>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 </w:t>
            </w:r>
            <w:r w:rsidR="006029A3" w:rsidRPr="00157A5A">
              <w:rPr>
                <w:rFonts w:ascii="Times New Roman" w:eastAsia="Arial" w:hAnsi="Times New Roman" w:cs="Times New Roman"/>
                <w:color w:val="231F20"/>
                <w:lang w:val="fr-FR"/>
              </w:rPr>
              <w:t>8</w:t>
            </w:r>
            <w:r w:rsidR="00C943C5" w:rsidRPr="00157A5A">
              <w:rPr>
                <w:rFonts w:ascii="Times New Roman" w:eastAsia="Arial" w:hAnsi="Times New Roman" w:cs="Times New Roman"/>
                <w:color w:val="231F20"/>
                <w:lang w:val="fr-FR"/>
              </w:rPr>
              <w:t> %</w:t>
            </w:r>
          </w:p>
        </w:tc>
        <w:tc>
          <w:tcPr>
            <w:tcW w:w="4166" w:type="dxa"/>
            <w:tcBorders>
              <w:top w:val="single" w:sz="4" w:space="0" w:color="000000"/>
              <w:left w:val="single" w:sz="4" w:space="0" w:color="000000"/>
              <w:bottom w:val="single" w:sz="4" w:space="0" w:color="000000"/>
              <w:right w:val="single" w:sz="4" w:space="0" w:color="000000"/>
            </w:tcBorders>
            <w:shd w:val="clear" w:color="auto" w:fill="92D050"/>
          </w:tcPr>
          <w:p w:rsidR="001E40FA" w:rsidRPr="00157A5A" w:rsidRDefault="006029A3">
            <w:pPr>
              <w:spacing w:before="37" w:after="0" w:line="240" w:lineRule="auto"/>
              <w:ind w:left="1300" w:right="-20"/>
              <w:rPr>
                <w:rFonts w:ascii="Times New Roman" w:eastAsia="Arial" w:hAnsi="Times New Roman" w:cs="Times New Roman"/>
                <w:lang w:val="fr-FR"/>
              </w:rPr>
            </w:pPr>
            <w:r w:rsidRPr="00157A5A">
              <w:rPr>
                <w:rFonts w:ascii="Times New Roman" w:eastAsia="Arial" w:hAnsi="Times New Roman" w:cs="Times New Roman"/>
                <w:color w:val="231F20"/>
                <w:lang w:val="fr-FR"/>
              </w:rPr>
              <w:t>Excédent de 23</w:t>
            </w:r>
            <w:r w:rsidR="00C943C5" w:rsidRPr="00157A5A">
              <w:rPr>
                <w:rFonts w:ascii="Times New Roman" w:eastAsia="Arial" w:hAnsi="Times New Roman" w:cs="Times New Roman"/>
                <w:color w:val="231F20"/>
                <w:lang w:val="fr-FR"/>
              </w:rPr>
              <w:t> %</w:t>
            </w:r>
          </w:p>
        </w:tc>
      </w:tr>
      <w:tr w:rsidR="001E40FA" w:rsidRPr="00157A5A" w:rsidTr="006370AB">
        <w:trPr>
          <w:trHeight w:hRule="exact" w:val="478"/>
        </w:trPr>
        <w:tc>
          <w:tcPr>
            <w:tcW w:w="3294" w:type="dxa"/>
            <w:tcBorders>
              <w:top w:val="single" w:sz="4" w:space="0" w:color="000000"/>
              <w:left w:val="single" w:sz="4" w:space="0" w:color="000000"/>
              <w:bottom w:val="single" w:sz="4" w:space="0" w:color="000000"/>
              <w:right w:val="single" w:sz="4" w:space="0" w:color="000000"/>
            </w:tcBorders>
          </w:tcPr>
          <w:p w:rsidR="001E40FA" w:rsidRPr="00157A5A" w:rsidRDefault="006029A3">
            <w:pPr>
              <w:spacing w:before="37" w:after="0" w:line="240" w:lineRule="auto"/>
              <w:ind w:left="75" w:right="-20"/>
              <w:rPr>
                <w:rFonts w:ascii="Times New Roman" w:eastAsia="Arial" w:hAnsi="Times New Roman" w:cs="Times New Roman"/>
                <w:lang w:val="fr-FR"/>
              </w:rPr>
            </w:pPr>
            <w:r w:rsidRPr="00157A5A">
              <w:rPr>
                <w:rFonts w:ascii="Times New Roman" w:eastAsia="Arial" w:hAnsi="Times New Roman" w:cs="Times New Roman"/>
                <w:lang w:val="fr-FR"/>
              </w:rPr>
              <w:t xml:space="preserve">E23 </w:t>
            </w:r>
            <w:r w:rsidR="00786818" w:rsidRPr="00157A5A">
              <w:rPr>
                <w:rFonts w:ascii="Times New Roman" w:eastAsia="Arial" w:hAnsi="Times New Roman" w:cs="Times New Roman"/>
                <w:lang w:val="fr-FR"/>
              </w:rPr>
              <w:t xml:space="preserve">- </w:t>
            </w:r>
            <w:r w:rsidRPr="00157A5A">
              <w:rPr>
                <w:rFonts w:ascii="Times New Roman" w:eastAsia="Arial" w:hAnsi="Times New Roman" w:cs="Times New Roman"/>
                <w:lang w:val="fr-FR"/>
              </w:rPr>
              <w:t>Fabrication d’engrais</w:t>
            </w:r>
          </w:p>
        </w:tc>
        <w:tc>
          <w:tcPr>
            <w:tcW w:w="3232" w:type="dxa"/>
            <w:tcBorders>
              <w:top w:val="single" w:sz="4" w:space="0" w:color="000000"/>
              <w:left w:val="single" w:sz="4" w:space="0" w:color="000000"/>
              <w:bottom w:val="single" w:sz="4" w:space="0" w:color="000000"/>
              <w:right w:val="single" w:sz="4" w:space="0" w:color="000000"/>
            </w:tcBorders>
            <w:shd w:val="clear" w:color="auto" w:fill="C8201E"/>
          </w:tcPr>
          <w:p w:rsidR="001E40FA" w:rsidRPr="00157A5A" w:rsidRDefault="00786818">
            <w:pPr>
              <w:spacing w:before="37" w:after="0" w:line="240" w:lineRule="auto"/>
              <w:ind w:left="1155" w:right="1134"/>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 </w:t>
            </w:r>
            <w:r w:rsidR="006029A3" w:rsidRPr="00157A5A">
              <w:rPr>
                <w:rFonts w:ascii="Times New Roman" w:eastAsia="Arial" w:hAnsi="Times New Roman" w:cs="Times New Roman"/>
                <w:color w:val="231F20"/>
                <w:lang w:val="fr-FR"/>
              </w:rPr>
              <w:t>106</w:t>
            </w:r>
            <w:r w:rsidR="00C943C5" w:rsidRPr="00157A5A">
              <w:rPr>
                <w:rFonts w:ascii="Times New Roman" w:eastAsia="Arial" w:hAnsi="Times New Roman" w:cs="Times New Roman"/>
                <w:color w:val="231F20"/>
                <w:lang w:val="fr-FR"/>
              </w:rPr>
              <w:t> %</w:t>
            </w:r>
          </w:p>
        </w:tc>
        <w:tc>
          <w:tcPr>
            <w:tcW w:w="4166" w:type="dxa"/>
            <w:tcBorders>
              <w:top w:val="single" w:sz="4" w:space="0" w:color="000000"/>
              <w:left w:val="single" w:sz="4" w:space="0" w:color="000000"/>
              <w:bottom w:val="single" w:sz="4" w:space="0" w:color="000000"/>
              <w:right w:val="single" w:sz="4" w:space="0" w:color="000000"/>
            </w:tcBorders>
            <w:shd w:val="clear" w:color="auto" w:fill="17A203"/>
          </w:tcPr>
          <w:p w:rsidR="001E40FA" w:rsidRPr="00157A5A" w:rsidRDefault="006029A3">
            <w:pPr>
              <w:spacing w:before="37" w:after="0" w:line="240" w:lineRule="auto"/>
              <w:ind w:left="841" w:right="-20"/>
              <w:rPr>
                <w:rFonts w:ascii="Times New Roman" w:eastAsia="Arial" w:hAnsi="Times New Roman" w:cs="Times New Roman"/>
                <w:lang w:val="fr-FR"/>
              </w:rPr>
            </w:pPr>
            <w:r w:rsidRPr="00157A5A">
              <w:rPr>
                <w:rFonts w:ascii="Times New Roman" w:eastAsia="Arial" w:hAnsi="Times New Roman" w:cs="Times New Roman"/>
                <w:color w:val="231F20"/>
                <w:lang w:val="fr-FR"/>
              </w:rPr>
              <w:t>Excédent de presque 100</w:t>
            </w:r>
            <w:r w:rsidR="00C943C5" w:rsidRPr="00157A5A">
              <w:rPr>
                <w:rFonts w:ascii="Times New Roman" w:eastAsia="Arial" w:hAnsi="Times New Roman" w:cs="Times New Roman"/>
                <w:color w:val="231F20"/>
                <w:lang w:val="fr-FR"/>
              </w:rPr>
              <w:t> %</w:t>
            </w:r>
          </w:p>
        </w:tc>
      </w:tr>
      <w:tr w:rsidR="001E40FA" w:rsidRPr="00157A5A" w:rsidTr="006370AB">
        <w:trPr>
          <w:trHeight w:hRule="exact" w:val="648"/>
        </w:trPr>
        <w:tc>
          <w:tcPr>
            <w:tcW w:w="3294" w:type="dxa"/>
            <w:tcBorders>
              <w:top w:val="single" w:sz="4" w:space="0" w:color="000000"/>
              <w:left w:val="single" w:sz="4" w:space="0" w:color="000000"/>
              <w:bottom w:val="single" w:sz="4" w:space="0" w:color="000000"/>
              <w:right w:val="single" w:sz="4" w:space="0" w:color="000000"/>
            </w:tcBorders>
          </w:tcPr>
          <w:p w:rsidR="001E40FA" w:rsidRPr="00157A5A" w:rsidRDefault="006029A3">
            <w:pPr>
              <w:spacing w:before="37" w:after="0" w:line="254" w:lineRule="auto"/>
              <w:ind w:left="75" w:right="412"/>
              <w:rPr>
                <w:rFonts w:ascii="Times New Roman" w:eastAsia="Arial" w:hAnsi="Times New Roman" w:cs="Times New Roman"/>
                <w:lang w:val="fr-FR"/>
              </w:rPr>
            </w:pPr>
            <w:r w:rsidRPr="00157A5A">
              <w:rPr>
                <w:rFonts w:ascii="Times New Roman" w:eastAsia="Arial" w:hAnsi="Times New Roman" w:cs="Times New Roman"/>
                <w:lang w:val="fr-FR"/>
              </w:rPr>
              <w:t>E24 -</w:t>
            </w:r>
            <w:r w:rsidRPr="00157A5A">
              <w:rPr>
                <w:rFonts w:ascii="Times New Roman" w:eastAsia="Arial" w:hAnsi="Times New Roman" w:cs="Times New Roman"/>
                <w:spacing w:val="-10"/>
                <w:lang w:val="fr-FR"/>
              </w:rPr>
              <w:t xml:space="preserve"> </w:t>
            </w:r>
            <w:r w:rsidRPr="00157A5A">
              <w:rPr>
                <w:rFonts w:ascii="Times New Roman" w:eastAsia="Arial" w:hAnsi="Times New Roman" w:cs="Times New Roman"/>
                <w:lang w:val="fr-FR"/>
              </w:rPr>
              <w:t>Autres industries de la chimie minérale</w:t>
            </w:r>
          </w:p>
        </w:tc>
        <w:tc>
          <w:tcPr>
            <w:tcW w:w="3232" w:type="dxa"/>
            <w:tcBorders>
              <w:top w:val="single" w:sz="4" w:space="0" w:color="000000"/>
              <w:left w:val="single" w:sz="4" w:space="0" w:color="000000"/>
              <w:bottom w:val="single" w:sz="4" w:space="0" w:color="000000"/>
              <w:right w:val="single" w:sz="4" w:space="0" w:color="000000"/>
            </w:tcBorders>
            <w:shd w:val="clear" w:color="auto" w:fill="C8201E"/>
          </w:tcPr>
          <w:p w:rsidR="001E40FA" w:rsidRPr="00157A5A" w:rsidRDefault="001E40FA">
            <w:pPr>
              <w:spacing w:before="7" w:after="0" w:line="140" w:lineRule="exact"/>
              <w:rPr>
                <w:rFonts w:ascii="Times New Roman" w:hAnsi="Times New Roman" w:cs="Times New Roman"/>
                <w:lang w:val="fr-FR"/>
              </w:rPr>
            </w:pPr>
          </w:p>
          <w:p w:rsidR="001E40FA" w:rsidRPr="00157A5A" w:rsidRDefault="00786818">
            <w:pPr>
              <w:spacing w:after="0" w:line="240" w:lineRule="auto"/>
              <w:ind w:left="1205" w:right="1185"/>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 </w:t>
            </w:r>
            <w:r w:rsidR="006029A3" w:rsidRPr="00157A5A">
              <w:rPr>
                <w:rFonts w:ascii="Times New Roman" w:eastAsia="Arial" w:hAnsi="Times New Roman" w:cs="Times New Roman"/>
                <w:color w:val="231F20"/>
                <w:lang w:val="fr-FR"/>
              </w:rPr>
              <w:t>68</w:t>
            </w:r>
            <w:r w:rsidR="00C943C5" w:rsidRPr="00157A5A">
              <w:rPr>
                <w:rFonts w:ascii="Times New Roman" w:eastAsia="Arial" w:hAnsi="Times New Roman" w:cs="Times New Roman"/>
                <w:color w:val="231F20"/>
                <w:lang w:val="fr-FR"/>
              </w:rPr>
              <w:t> %</w:t>
            </w:r>
          </w:p>
        </w:tc>
        <w:tc>
          <w:tcPr>
            <w:tcW w:w="4166" w:type="dxa"/>
            <w:tcBorders>
              <w:top w:val="single" w:sz="4" w:space="0" w:color="000000"/>
              <w:left w:val="single" w:sz="4" w:space="0" w:color="000000"/>
              <w:bottom w:val="single" w:sz="4" w:space="0" w:color="000000"/>
              <w:right w:val="single" w:sz="4" w:space="0" w:color="000000"/>
            </w:tcBorders>
            <w:shd w:val="clear" w:color="auto" w:fill="BEBEBE"/>
          </w:tcPr>
          <w:p w:rsidR="001E40FA" w:rsidRPr="00157A5A" w:rsidRDefault="001E40FA">
            <w:pPr>
              <w:spacing w:before="7" w:after="0" w:line="140" w:lineRule="exact"/>
              <w:rPr>
                <w:rFonts w:ascii="Times New Roman" w:hAnsi="Times New Roman" w:cs="Times New Roman"/>
                <w:lang w:val="fr-FR"/>
              </w:rPr>
            </w:pPr>
          </w:p>
          <w:p w:rsidR="001E40FA" w:rsidRPr="00157A5A" w:rsidRDefault="006029A3">
            <w:pPr>
              <w:spacing w:after="0" w:line="240" w:lineRule="auto"/>
              <w:ind w:left="1638" w:right="1618"/>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Équilibre</w:t>
            </w:r>
          </w:p>
        </w:tc>
      </w:tr>
      <w:tr w:rsidR="001E40FA" w:rsidRPr="00157A5A" w:rsidTr="00BC6AF7">
        <w:trPr>
          <w:trHeight w:hRule="exact" w:val="1196"/>
        </w:trPr>
        <w:tc>
          <w:tcPr>
            <w:tcW w:w="3294" w:type="dxa"/>
            <w:tcBorders>
              <w:top w:val="single" w:sz="4" w:space="0" w:color="000000"/>
              <w:left w:val="single" w:sz="4" w:space="0" w:color="000000"/>
              <w:bottom w:val="single" w:sz="4" w:space="0" w:color="000000"/>
              <w:right w:val="single" w:sz="4" w:space="0" w:color="000000"/>
            </w:tcBorders>
          </w:tcPr>
          <w:p w:rsidR="001E40FA" w:rsidRPr="00157A5A" w:rsidRDefault="006029A3">
            <w:pPr>
              <w:spacing w:before="37" w:after="0" w:line="254" w:lineRule="auto"/>
              <w:ind w:left="75" w:right="142"/>
              <w:rPr>
                <w:rFonts w:ascii="Times New Roman" w:eastAsia="Arial" w:hAnsi="Times New Roman" w:cs="Times New Roman"/>
                <w:lang w:val="fr-FR"/>
              </w:rPr>
            </w:pPr>
            <w:r w:rsidRPr="00157A5A">
              <w:rPr>
                <w:rFonts w:ascii="Times New Roman" w:eastAsia="Arial" w:hAnsi="Times New Roman" w:cs="Times New Roman"/>
                <w:lang w:val="fr-FR"/>
              </w:rPr>
              <w:t>E25 - Fabrication de matières plastiques, de caoutchouc synthétique et de fibres artificielles ou synthétiques</w:t>
            </w:r>
          </w:p>
        </w:tc>
        <w:tc>
          <w:tcPr>
            <w:tcW w:w="3232" w:type="dxa"/>
            <w:tcBorders>
              <w:top w:val="single" w:sz="4" w:space="0" w:color="000000"/>
              <w:left w:val="single" w:sz="4" w:space="0" w:color="000000"/>
              <w:bottom w:val="single" w:sz="4" w:space="0" w:color="000000"/>
              <w:right w:val="single" w:sz="4" w:space="0" w:color="000000"/>
            </w:tcBorders>
            <w:shd w:val="clear" w:color="auto" w:fill="E96D6C"/>
          </w:tcPr>
          <w:p w:rsidR="001E40FA" w:rsidRPr="00157A5A" w:rsidRDefault="001E40FA">
            <w:pPr>
              <w:spacing w:before="17" w:after="0" w:line="240" w:lineRule="exact"/>
              <w:rPr>
                <w:rFonts w:ascii="Times New Roman" w:hAnsi="Times New Roman" w:cs="Times New Roman"/>
                <w:lang w:val="fr-FR"/>
              </w:rPr>
            </w:pPr>
          </w:p>
          <w:p w:rsidR="001E40FA" w:rsidRPr="00157A5A" w:rsidRDefault="00786818">
            <w:pPr>
              <w:spacing w:after="0" w:line="240" w:lineRule="auto"/>
              <w:ind w:left="1255" w:right="1235"/>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 </w:t>
            </w:r>
            <w:r w:rsidR="006029A3" w:rsidRPr="00157A5A">
              <w:rPr>
                <w:rFonts w:ascii="Times New Roman" w:eastAsia="Arial" w:hAnsi="Times New Roman" w:cs="Times New Roman"/>
                <w:color w:val="231F20"/>
                <w:lang w:val="fr-FR"/>
              </w:rPr>
              <w:t>8</w:t>
            </w:r>
            <w:r w:rsidR="00C943C5" w:rsidRPr="00157A5A">
              <w:rPr>
                <w:rFonts w:ascii="Times New Roman" w:eastAsia="Arial" w:hAnsi="Times New Roman" w:cs="Times New Roman"/>
                <w:color w:val="231F20"/>
                <w:lang w:val="fr-FR"/>
              </w:rPr>
              <w:t> %</w:t>
            </w:r>
          </w:p>
        </w:tc>
        <w:tc>
          <w:tcPr>
            <w:tcW w:w="4166" w:type="dxa"/>
            <w:tcBorders>
              <w:top w:val="single" w:sz="4" w:space="0" w:color="000000"/>
              <w:left w:val="single" w:sz="4" w:space="0" w:color="000000"/>
              <w:bottom w:val="single" w:sz="4" w:space="0" w:color="000000"/>
              <w:right w:val="single" w:sz="4" w:space="0" w:color="000000"/>
            </w:tcBorders>
            <w:shd w:val="clear" w:color="auto" w:fill="92D050"/>
          </w:tcPr>
          <w:p w:rsidR="001E40FA" w:rsidRPr="00157A5A" w:rsidRDefault="001E40FA">
            <w:pPr>
              <w:spacing w:before="16" w:after="0" w:line="200" w:lineRule="exact"/>
              <w:rPr>
                <w:rFonts w:ascii="Times New Roman" w:hAnsi="Times New Roman" w:cs="Times New Roman"/>
                <w:lang w:val="fr-FR"/>
              </w:rPr>
            </w:pPr>
          </w:p>
          <w:p w:rsidR="001E40FA" w:rsidRPr="00157A5A" w:rsidRDefault="006029A3" w:rsidP="006370AB">
            <w:pPr>
              <w:spacing w:after="0" w:line="184" w:lineRule="auto"/>
              <w:ind w:left="305" w:right="55"/>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Excédent de 19</w:t>
            </w:r>
            <w:r w:rsidR="00C943C5" w:rsidRPr="00157A5A">
              <w:rPr>
                <w:rFonts w:ascii="Times New Roman" w:eastAsia="Arial" w:hAnsi="Times New Roman" w:cs="Times New Roman"/>
                <w:color w:val="231F20"/>
                <w:lang w:val="fr-FR"/>
              </w:rPr>
              <w:t> %</w:t>
            </w:r>
            <w:r w:rsidR="006370AB" w:rsidRPr="00157A5A">
              <w:rPr>
                <w:rFonts w:ascii="Times New Roman" w:eastAsia="Arial" w:hAnsi="Times New Roman" w:cs="Times New Roman"/>
                <w:color w:val="231F20"/>
                <w:lang w:val="fr-FR"/>
              </w:rPr>
              <w:t xml:space="preserve"> sur le plastique</w:t>
            </w:r>
            <w:r w:rsidR="006370AB" w:rsidRPr="00157A5A">
              <w:rPr>
                <w:rFonts w:ascii="Times New Roman" w:eastAsia="Arial" w:hAnsi="Times New Roman" w:cs="Times New Roman"/>
                <w:color w:val="231F20"/>
                <w:lang w:val="fr-FR"/>
              </w:rPr>
              <w:br/>
            </w:r>
            <w:r w:rsidRPr="00157A5A">
              <w:rPr>
                <w:rFonts w:ascii="Times New Roman" w:eastAsia="Arial" w:hAnsi="Times New Roman" w:cs="Times New Roman"/>
                <w:color w:val="231F20"/>
                <w:lang w:val="fr-FR"/>
              </w:rPr>
              <w:t>et de 8</w:t>
            </w:r>
            <w:r w:rsidR="00C943C5" w:rsidRPr="00157A5A">
              <w:rPr>
                <w:rFonts w:ascii="Times New Roman" w:eastAsia="Arial" w:hAnsi="Times New Roman" w:cs="Times New Roman"/>
                <w:color w:val="231F20"/>
                <w:lang w:val="fr-FR"/>
              </w:rPr>
              <w:t> %</w:t>
            </w:r>
            <w:r w:rsidRPr="00157A5A">
              <w:rPr>
                <w:rFonts w:ascii="Times New Roman" w:eastAsia="Arial" w:hAnsi="Times New Roman" w:cs="Times New Roman"/>
                <w:color w:val="231F20"/>
                <w:lang w:val="fr-FR"/>
              </w:rPr>
              <w:t xml:space="preserve"> sur le caoutchouc</w:t>
            </w:r>
          </w:p>
        </w:tc>
      </w:tr>
      <w:tr w:rsidR="001E40FA" w:rsidRPr="00157A5A" w:rsidTr="006370AB">
        <w:trPr>
          <w:trHeight w:hRule="exact" w:val="648"/>
        </w:trPr>
        <w:tc>
          <w:tcPr>
            <w:tcW w:w="3294" w:type="dxa"/>
            <w:tcBorders>
              <w:top w:val="single" w:sz="4" w:space="0" w:color="000000"/>
              <w:left w:val="single" w:sz="4" w:space="0" w:color="000000"/>
              <w:bottom w:val="single" w:sz="4" w:space="0" w:color="000000"/>
              <w:right w:val="single" w:sz="4" w:space="0" w:color="000000"/>
            </w:tcBorders>
          </w:tcPr>
          <w:p w:rsidR="001E40FA" w:rsidRPr="00157A5A" w:rsidRDefault="006029A3">
            <w:pPr>
              <w:spacing w:before="37" w:after="0" w:line="254" w:lineRule="auto"/>
              <w:ind w:left="75" w:right="412"/>
              <w:rPr>
                <w:rFonts w:ascii="Times New Roman" w:eastAsia="Arial" w:hAnsi="Times New Roman" w:cs="Times New Roman"/>
                <w:lang w:val="fr-FR"/>
              </w:rPr>
            </w:pPr>
            <w:r w:rsidRPr="00157A5A">
              <w:rPr>
                <w:rFonts w:ascii="Times New Roman" w:eastAsia="Arial" w:hAnsi="Times New Roman" w:cs="Times New Roman"/>
                <w:lang w:val="fr-FR"/>
              </w:rPr>
              <w:t>E26 -</w:t>
            </w:r>
            <w:r w:rsidRPr="00157A5A">
              <w:rPr>
                <w:rFonts w:ascii="Times New Roman" w:eastAsia="Arial" w:hAnsi="Times New Roman" w:cs="Times New Roman"/>
                <w:spacing w:val="-10"/>
                <w:lang w:val="fr-FR"/>
              </w:rPr>
              <w:t xml:space="preserve"> </w:t>
            </w:r>
            <w:r w:rsidRPr="00157A5A">
              <w:rPr>
                <w:rFonts w:ascii="Times New Roman" w:eastAsia="Arial" w:hAnsi="Times New Roman" w:cs="Times New Roman"/>
                <w:lang w:val="fr-FR"/>
              </w:rPr>
              <w:t>Autres industries de la chimie organique de base</w:t>
            </w:r>
          </w:p>
        </w:tc>
        <w:tc>
          <w:tcPr>
            <w:tcW w:w="3232" w:type="dxa"/>
            <w:tcBorders>
              <w:top w:val="single" w:sz="4" w:space="0" w:color="000000"/>
              <w:left w:val="single" w:sz="4" w:space="0" w:color="000000"/>
              <w:bottom w:val="single" w:sz="4" w:space="0" w:color="000000"/>
              <w:right w:val="single" w:sz="4" w:space="0" w:color="000000"/>
            </w:tcBorders>
            <w:shd w:val="clear" w:color="auto" w:fill="E96D6C"/>
          </w:tcPr>
          <w:p w:rsidR="001E40FA" w:rsidRPr="00157A5A" w:rsidRDefault="001E40FA">
            <w:pPr>
              <w:spacing w:before="7" w:after="0" w:line="140" w:lineRule="exact"/>
              <w:rPr>
                <w:rFonts w:ascii="Times New Roman" w:hAnsi="Times New Roman" w:cs="Times New Roman"/>
                <w:lang w:val="fr-FR"/>
              </w:rPr>
            </w:pPr>
          </w:p>
          <w:p w:rsidR="001E40FA" w:rsidRPr="00157A5A" w:rsidRDefault="00786818">
            <w:pPr>
              <w:spacing w:after="0" w:line="240" w:lineRule="auto"/>
              <w:ind w:left="1205" w:right="1185"/>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 </w:t>
            </w:r>
            <w:r w:rsidR="006029A3" w:rsidRPr="00157A5A">
              <w:rPr>
                <w:rFonts w:ascii="Times New Roman" w:eastAsia="Arial" w:hAnsi="Times New Roman" w:cs="Times New Roman"/>
                <w:color w:val="231F20"/>
                <w:lang w:val="fr-FR"/>
              </w:rPr>
              <w:t>25</w:t>
            </w:r>
            <w:r w:rsidR="00C943C5" w:rsidRPr="00157A5A">
              <w:rPr>
                <w:rFonts w:ascii="Times New Roman" w:eastAsia="Arial" w:hAnsi="Times New Roman" w:cs="Times New Roman"/>
                <w:color w:val="231F20"/>
                <w:lang w:val="fr-FR"/>
              </w:rPr>
              <w:t> %</w:t>
            </w:r>
          </w:p>
        </w:tc>
        <w:tc>
          <w:tcPr>
            <w:tcW w:w="4166" w:type="dxa"/>
            <w:tcBorders>
              <w:top w:val="single" w:sz="4" w:space="0" w:color="000000"/>
              <w:left w:val="single" w:sz="4" w:space="0" w:color="000000"/>
              <w:bottom w:val="single" w:sz="4" w:space="0" w:color="000000"/>
              <w:right w:val="single" w:sz="4" w:space="0" w:color="000000"/>
            </w:tcBorders>
            <w:shd w:val="clear" w:color="auto" w:fill="BEBEBE"/>
          </w:tcPr>
          <w:p w:rsidR="001E40FA" w:rsidRPr="00157A5A" w:rsidRDefault="001E40FA">
            <w:pPr>
              <w:spacing w:before="7" w:after="0" w:line="140" w:lineRule="exact"/>
              <w:rPr>
                <w:rFonts w:ascii="Times New Roman" w:hAnsi="Times New Roman" w:cs="Times New Roman"/>
                <w:lang w:val="fr-FR"/>
              </w:rPr>
            </w:pPr>
          </w:p>
          <w:p w:rsidR="001E40FA" w:rsidRPr="00157A5A" w:rsidRDefault="006029A3">
            <w:pPr>
              <w:spacing w:after="0" w:line="240" w:lineRule="auto"/>
              <w:ind w:left="1638" w:right="1618"/>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Équilibre</w:t>
            </w:r>
          </w:p>
        </w:tc>
      </w:tr>
      <w:tr w:rsidR="001E40FA" w:rsidRPr="00157A5A" w:rsidTr="006370AB">
        <w:trPr>
          <w:trHeight w:hRule="exact" w:val="648"/>
        </w:trPr>
        <w:tc>
          <w:tcPr>
            <w:tcW w:w="3294" w:type="dxa"/>
            <w:tcBorders>
              <w:top w:val="single" w:sz="4" w:space="0" w:color="000000"/>
              <w:left w:val="single" w:sz="4" w:space="0" w:color="000000"/>
              <w:bottom w:val="single" w:sz="4" w:space="0" w:color="000000"/>
              <w:right w:val="single" w:sz="4" w:space="0" w:color="000000"/>
            </w:tcBorders>
          </w:tcPr>
          <w:p w:rsidR="001E40FA" w:rsidRPr="00157A5A" w:rsidRDefault="006029A3">
            <w:pPr>
              <w:spacing w:before="37" w:after="0" w:line="254" w:lineRule="auto"/>
              <w:ind w:left="75" w:right="922"/>
              <w:rPr>
                <w:rFonts w:ascii="Times New Roman" w:eastAsia="Arial" w:hAnsi="Times New Roman" w:cs="Times New Roman"/>
                <w:lang w:val="fr-FR"/>
              </w:rPr>
            </w:pPr>
            <w:r w:rsidRPr="00157A5A">
              <w:rPr>
                <w:rFonts w:ascii="Times New Roman" w:eastAsia="Arial" w:hAnsi="Times New Roman" w:cs="Times New Roman"/>
                <w:lang w:val="fr-FR"/>
              </w:rPr>
              <w:t>E28 - Parachimie et industrie pharmaceutique</w:t>
            </w:r>
          </w:p>
        </w:tc>
        <w:tc>
          <w:tcPr>
            <w:tcW w:w="3232" w:type="dxa"/>
            <w:tcBorders>
              <w:top w:val="single" w:sz="4" w:space="0" w:color="000000"/>
              <w:left w:val="single" w:sz="4" w:space="0" w:color="000000"/>
              <w:bottom w:val="single" w:sz="4" w:space="0" w:color="000000"/>
              <w:right w:val="single" w:sz="4" w:space="0" w:color="000000"/>
            </w:tcBorders>
            <w:shd w:val="clear" w:color="auto" w:fill="17A203"/>
          </w:tcPr>
          <w:p w:rsidR="001E40FA" w:rsidRPr="00157A5A" w:rsidRDefault="001E40FA">
            <w:pPr>
              <w:spacing w:before="7" w:after="0" w:line="140" w:lineRule="exact"/>
              <w:rPr>
                <w:rFonts w:ascii="Times New Roman" w:hAnsi="Times New Roman" w:cs="Times New Roman"/>
                <w:lang w:val="fr-FR"/>
              </w:rPr>
            </w:pPr>
          </w:p>
          <w:p w:rsidR="001E40FA" w:rsidRPr="00157A5A" w:rsidRDefault="006029A3">
            <w:pPr>
              <w:spacing w:after="0" w:line="240" w:lineRule="auto"/>
              <w:ind w:left="1260" w:right="1240"/>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52</w:t>
            </w:r>
            <w:r w:rsidR="00C943C5" w:rsidRPr="00157A5A">
              <w:rPr>
                <w:rFonts w:ascii="Times New Roman" w:eastAsia="Arial" w:hAnsi="Times New Roman" w:cs="Times New Roman"/>
                <w:color w:val="231F20"/>
                <w:lang w:val="fr-FR"/>
              </w:rPr>
              <w:t> %</w:t>
            </w:r>
          </w:p>
        </w:tc>
        <w:tc>
          <w:tcPr>
            <w:tcW w:w="4166" w:type="dxa"/>
            <w:tcBorders>
              <w:top w:val="single" w:sz="4" w:space="0" w:color="000000"/>
              <w:left w:val="single" w:sz="4" w:space="0" w:color="000000"/>
              <w:bottom w:val="single" w:sz="4" w:space="0" w:color="000000"/>
              <w:right w:val="single" w:sz="4" w:space="0" w:color="000000"/>
            </w:tcBorders>
            <w:shd w:val="clear" w:color="auto" w:fill="17A203"/>
          </w:tcPr>
          <w:p w:rsidR="001E40FA" w:rsidRPr="00157A5A" w:rsidRDefault="001E40FA">
            <w:pPr>
              <w:spacing w:before="7" w:after="0" w:line="140" w:lineRule="exact"/>
              <w:rPr>
                <w:rFonts w:ascii="Times New Roman" w:hAnsi="Times New Roman" w:cs="Times New Roman"/>
                <w:lang w:val="fr-FR"/>
              </w:rPr>
            </w:pPr>
          </w:p>
          <w:p w:rsidR="001E40FA" w:rsidRPr="00157A5A" w:rsidRDefault="006029A3">
            <w:pPr>
              <w:spacing w:after="0" w:line="240" w:lineRule="auto"/>
              <w:ind w:left="929" w:right="-20"/>
              <w:rPr>
                <w:rFonts w:ascii="Times New Roman" w:eastAsia="Arial" w:hAnsi="Times New Roman" w:cs="Times New Roman"/>
                <w:lang w:val="fr-FR"/>
              </w:rPr>
            </w:pPr>
            <w:r w:rsidRPr="00157A5A">
              <w:rPr>
                <w:rFonts w:ascii="Times New Roman" w:eastAsia="Arial" w:hAnsi="Times New Roman" w:cs="Times New Roman"/>
                <w:color w:val="231F20"/>
                <w:lang w:val="fr-FR"/>
              </w:rPr>
              <w:t>Solde exportateur identique</w:t>
            </w:r>
          </w:p>
        </w:tc>
      </w:tr>
      <w:tr w:rsidR="001E40FA" w:rsidRPr="00157A5A" w:rsidTr="006370AB">
        <w:trPr>
          <w:trHeight w:hRule="exact" w:val="369"/>
        </w:trPr>
        <w:tc>
          <w:tcPr>
            <w:tcW w:w="3294" w:type="dxa"/>
            <w:tcBorders>
              <w:top w:val="single" w:sz="4" w:space="0" w:color="000000"/>
              <w:left w:val="single" w:sz="4" w:space="0" w:color="000000"/>
              <w:bottom w:val="single" w:sz="4" w:space="0" w:color="000000"/>
              <w:right w:val="single" w:sz="4" w:space="0" w:color="000000"/>
            </w:tcBorders>
          </w:tcPr>
          <w:p w:rsidR="001E40FA" w:rsidRPr="00157A5A" w:rsidRDefault="006029A3">
            <w:pPr>
              <w:spacing w:before="37" w:after="0" w:line="240" w:lineRule="auto"/>
              <w:ind w:left="75" w:right="-20"/>
              <w:rPr>
                <w:rFonts w:ascii="Times New Roman" w:eastAsia="Arial" w:hAnsi="Times New Roman" w:cs="Times New Roman"/>
                <w:lang w:val="fr-FR"/>
              </w:rPr>
            </w:pPr>
            <w:r w:rsidRPr="00157A5A">
              <w:rPr>
                <w:rFonts w:ascii="Times New Roman" w:eastAsia="Arial" w:hAnsi="Times New Roman" w:cs="Times New Roman"/>
                <w:lang w:val="fr-FR"/>
              </w:rPr>
              <w:t>E29 - Fonderie et travail des métaux</w:t>
            </w:r>
          </w:p>
        </w:tc>
        <w:tc>
          <w:tcPr>
            <w:tcW w:w="3232" w:type="dxa"/>
            <w:tcBorders>
              <w:top w:val="single" w:sz="4" w:space="0" w:color="000000"/>
              <w:left w:val="single" w:sz="4" w:space="0" w:color="000000"/>
              <w:bottom w:val="single" w:sz="4" w:space="0" w:color="000000"/>
              <w:right w:val="single" w:sz="4" w:space="0" w:color="000000"/>
            </w:tcBorders>
            <w:shd w:val="clear" w:color="auto" w:fill="E96D6C"/>
          </w:tcPr>
          <w:p w:rsidR="001E40FA" w:rsidRPr="00157A5A" w:rsidRDefault="00786818">
            <w:pPr>
              <w:spacing w:before="37" w:after="0" w:line="240" w:lineRule="auto"/>
              <w:ind w:left="1205" w:right="1185"/>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 </w:t>
            </w:r>
            <w:r w:rsidR="006029A3" w:rsidRPr="00157A5A">
              <w:rPr>
                <w:rFonts w:ascii="Times New Roman" w:eastAsia="Arial" w:hAnsi="Times New Roman" w:cs="Times New Roman"/>
                <w:color w:val="231F20"/>
                <w:lang w:val="fr-FR"/>
              </w:rPr>
              <w:t>13</w:t>
            </w:r>
            <w:r w:rsidR="00C943C5" w:rsidRPr="00157A5A">
              <w:rPr>
                <w:rFonts w:ascii="Times New Roman" w:eastAsia="Arial" w:hAnsi="Times New Roman" w:cs="Times New Roman"/>
                <w:color w:val="231F20"/>
                <w:lang w:val="fr-FR"/>
              </w:rPr>
              <w:t> %</w:t>
            </w:r>
          </w:p>
        </w:tc>
        <w:tc>
          <w:tcPr>
            <w:tcW w:w="4166" w:type="dxa"/>
            <w:tcBorders>
              <w:top w:val="single" w:sz="4" w:space="0" w:color="000000"/>
              <w:left w:val="single" w:sz="4" w:space="0" w:color="000000"/>
              <w:bottom w:val="single" w:sz="4" w:space="0" w:color="000000"/>
              <w:right w:val="single" w:sz="4" w:space="0" w:color="000000"/>
            </w:tcBorders>
            <w:shd w:val="clear" w:color="auto" w:fill="BEBEBE"/>
          </w:tcPr>
          <w:p w:rsidR="001E40FA" w:rsidRPr="00157A5A" w:rsidRDefault="006029A3">
            <w:pPr>
              <w:spacing w:before="37" w:after="0" w:line="240" w:lineRule="auto"/>
              <w:ind w:left="1646" w:right="1626"/>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Équilibre</w:t>
            </w:r>
          </w:p>
        </w:tc>
      </w:tr>
      <w:tr w:rsidR="001E40FA" w:rsidRPr="00157A5A" w:rsidTr="006370AB">
        <w:trPr>
          <w:trHeight w:hRule="exact" w:val="369"/>
        </w:trPr>
        <w:tc>
          <w:tcPr>
            <w:tcW w:w="3294" w:type="dxa"/>
            <w:tcBorders>
              <w:top w:val="single" w:sz="4" w:space="0" w:color="000000"/>
              <w:left w:val="single" w:sz="4" w:space="0" w:color="000000"/>
              <w:bottom w:val="single" w:sz="4" w:space="0" w:color="000000"/>
              <w:right w:val="single" w:sz="4" w:space="0" w:color="000000"/>
            </w:tcBorders>
          </w:tcPr>
          <w:p w:rsidR="001E40FA" w:rsidRPr="00157A5A" w:rsidRDefault="006029A3">
            <w:pPr>
              <w:spacing w:before="37" w:after="0" w:line="240" w:lineRule="auto"/>
              <w:ind w:left="75" w:right="-20"/>
              <w:rPr>
                <w:rFonts w:ascii="Times New Roman" w:eastAsia="Arial" w:hAnsi="Times New Roman" w:cs="Times New Roman"/>
                <w:lang w:val="fr-FR"/>
              </w:rPr>
            </w:pPr>
            <w:r w:rsidRPr="00157A5A">
              <w:rPr>
                <w:rFonts w:ascii="Times New Roman" w:eastAsia="Arial" w:hAnsi="Times New Roman" w:cs="Times New Roman"/>
                <w:lang w:val="fr-FR"/>
              </w:rPr>
              <w:t>E30 - Construction mécanique</w:t>
            </w:r>
          </w:p>
        </w:tc>
        <w:tc>
          <w:tcPr>
            <w:tcW w:w="3232" w:type="dxa"/>
            <w:tcBorders>
              <w:top w:val="single" w:sz="4" w:space="0" w:color="000000"/>
              <w:left w:val="single" w:sz="4" w:space="0" w:color="000000"/>
              <w:bottom w:val="single" w:sz="4" w:space="0" w:color="000000"/>
              <w:right w:val="single" w:sz="4" w:space="0" w:color="000000"/>
            </w:tcBorders>
            <w:shd w:val="clear" w:color="auto" w:fill="E96D6C"/>
          </w:tcPr>
          <w:p w:rsidR="001E40FA" w:rsidRPr="00157A5A" w:rsidRDefault="00786818">
            <w:pPr>
              <w:spacing w:before="37" w:after="0" w:line="240" w:lineRule="auto"/>
              <w:ind w:left="1205" w:right="1185"/>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 </w:t>
            </w:r>
            <w:r w:rsidR="006029A3" w:rsidRPr="00157A5A">
              <w:rPr>
                <w:rFonts w:ascii="Times New Roman" w:eastAsia="Arial" w:hAnsi="Times New Roman" w:cs="Times New Roman"/>
                <w:color w:val="231F20"/>
                <w:lang w:val="fr-FR"/>
              </w:rPr>
              <w:t>10</w:t>
            </w:r>
            <w:r w:rsidR="00C943C5" w:rsidRPr="00157A5A">
              <w:rPr>
                <w:rFonts w:ascii="Times New Roman" w:eastAsia="Arial" w:hAnsi="Times New Roman" w:cs="Times New Roman"/>
                <w:color w:val="231F20"/>
                <w:lang w:val="fr-FR"/>
              </w:rPr>
              <w:t> %</w:t>
            </w:r>
          </w:p>
        </w:tc>
        <w:tc>
          <w:tcPr>
            <w:tcW w:w="4166" w:type="dxa"/>
            <w:tcBorders>
              <w:top w:val="single" w:sz="4" w:space="0" w:color="000000"/>
              <w:left w:val="single" w:sz="4" w:space="0" w:color="000000"/>
              <w:bottom w:val="single" w:sz="4" w:space="0" w:color="000000"/>
              <w:right w:val="single" w:sz="4" w:space="0" w:color="000000"/>
            </w:tcBorders>
            <w:shd w:val="clear" w:color="auto" w:fill="92D050"/>
          </w:tcPr>
          <w:p w:rsidR="001E40FA" w:rsidRPr="00157A5A" w:rsidRDefault="006029A3" w:rsidP="00925B4A">
            <w:pPr>
              <w:spacing w:before="37" w:after="0" w:line="240" w:lineRule="auto"/>
              <w:ind w:left="1014" w:right="1303"/>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Excédent</w:t>
            </w:r>
            <w:r w:rsidR="00925B4A" w:rsidRPr="00157A5A">
              <w:rPr>
                <w:rFonts w:ascii="Times New Roman" w:eastAsia="Arial" w:hAnsi="Times New Roman" w:cs="Times New Roman"/>
                <w:color w:val="231F20"/>
                <w:lang w:val="fr-FR"/>
              </w:rPr>
              <w:t xml:space="preserve"> de</w:t>
            </w:r>
            <w:r w:rsidRPr="00157A5A">
              <w:rPr>
                <w:rFonts w:ascii="Times New Roman" w:eastAsia="Arial" w:hAnsi="Times New Roman" w:cs="Times New Roman"/>
                <w:color w:val="231F20"/>
                <w:lang w:val="fr-FR"/>
              </w:rPr>
              <w:t xml:space="preserve"> 20</w:t>
            </w:r>
            <w:r w:rsidR="00C943C5" w:rsidRPr="00157A5A">
              <w:rPr>
                <w:rFonts w:ascii="Times New Roman" w:eastAsia="Arial" w:hAnsi="Times New Roman" w:cs="Times New Roman"/>
                <w:color w:val="231F20"/>
                <w:lang w:val="fr-FR"/>
              </w:rPr>
              <w:t> %</w:t>
            </w:r>
          </w:p>
        </w:tc>
      </w:tr>
      <w:tr w:rsidR="001E40FA" w:rsidRPr="00157A5A" w:rsidTr="006370AB">
        <w:trPr>
          <w:trHeight w:hRule="exact" w:val="648"/>
        </w:trPr>
        <w:tc>
          <w:tcPr>
            <w:tcW w:w="3294" w:type="dxa"/>
            <w:tcBorders>
              <w:top w:val="single" w:sz="4" w:space="0" w:color="000000"/>
              <w:left w:val="single" w:sz="4" w:space="0" w:color="000000"/>
              <w:bottom w:val="single" w:sz="4" w:space="0" w:color="000000"/>
              <w:right w:val="single" w:sz="4" w:space="0" w:color="000000"/>
            </w:tcBorders>
          </w:tcPr>
          <w:p w:rsidR="001E40FA" w:rsidRPr="00157A5A" w:rsidRDefault="006029A3">
            <w:pPr>
              <w:spacing w:before="37" w:after="0" w:line="240" w:lineRule="auto"/>
              <w:ind w:left="75" w:right="-20"/>
              <w:rPr>
                <w:rFonts w:ascii="Times New Roman" w:eastAsia="Arial" w:hAnsi="Times New Roman" w:cs="Times New Roman"/>
                <w:lang w:val="fr-FR"/>
              </w:rPr>
            </w:pPr>
            <w:r w:rsidRPr="00157A5A">
              <w:rPr>
                <w:rFonts w:ascii="Times New Roman" w:eastAsia="Arial" w:hAnsi="Times New Roman" w:cs="Times New Roman"/>
                <w:lang w:val="fr-FR"/>
              </w:rPr>
              <w:t>E31 - Construction électrique et</w:t>
            </w:r>
          </w:p>
          <w:p w:rsidR="001E40FA" w:rsidRPr="00157A5A" w:rsidRDefault="006029A3">
            <w:pPr>
              <w:spacing w:before="13" w:after="0" w:line="240" w:lineRule="auto"/>
              <w:ind w:left="75" w:right="-20"/>
              <w:rPr>
                <w:rFonts w:ascii="Times New Roman" w:eastAsia="Arial" w:hAnsi="Times New Roman" w:cs="Times New Roman"/>
                <w:lang w:val="fr-FR"/>
              </w:rPr>
            </w:pPr>
            <w:r w:rsidRPr="00157A5A">
              <w:rPr>
                <w:rFonts w:ascii="Times New Roman" w:eastAsia="Arial" w:hAnsi="Times New Roman" w:cs="Times New Roman"/>
                <w:lang w:val="fr-FR"/>
              </w:rPr>
              <w:t>électronique</w:t>
            </w:r>
          </w:p>
        </w:tc>
        <w:tc>
          <w:tcPr>
            <w:tcW w:w="3232" w:type="dxa"/>
            <w:tcBorders>
              <w:top w:val="single" w:sz="4" w:space="0" w:color="000000"/>
              <w:left w:val="single" w:sz="4" w:space="0" w:color="000000"/>
              <w:bottom w:val="single" w:sz="4" w:space="0" w:color="000000"/>
              <w:right w:val="single" w:sz="4" w:space="0" w:color="000000"/>
            </w:tcBorders>
            <w:shd w:val="clear" w:color="auto" w:fill="C8201E"/>
          </w:tcPr>
          <w:p w:rsidR="001E40FA" w:rsidRPr="00157A5A" w:rsidRDefault="001E40FA">
            <w:pPr>
              <w:spacing w:before="7" w:after="0" w:line="140" w:lineRule="exact"/>
              <w:rPr>
                <w:rFonts w:ascii="Times New Roman" w:hAnsi="Times New Roman" w:cs="Times New Roman"/>
                <w:lang w:val="fr-FR"/>
              </w:rPr>
            </w:pPr>
          </w:p>
          <w:p w:rsidR="001E40FA" w:rsidRPr="00157A5A" w:rsidRDefault="00786818">
            <w:pPr>
              <w:spacing w:after="0" w:line="240" w:lineRule="auto"/>
              <w:ind w:left="1230" w:right="1210"/>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 </w:t>
            </w:r>
            <w:r w:rsidR="006029A3" w:rsidRPr="00157A5A">
              <w:rPr>
                <w:rFonts w:ascii="Times New Roman" w:eastAsia="Arial" w:hAnsi="Times New Roman" w:cs="Times New Roman"/>
                <w:color w:val="231F20"/>
                <w:lang w:val="fr-FR"/>
              </w:rPr>
              <w:t>86</w:t>
            </w:r>
            <w:r w:rsidR="00C943C5" w:rsidRPr="00157A5A">
              <w:rPr>
                <w:rFonts w:ascii="Times New Roman" w:eastAsia="Arial" w:hAnsi="Times New Roman" w:cs="Times New Roman"/>
                <w:color w:val="231F20"/>
                <w:lang w:val="fr-FR"/>
              </w:rPr>
              <w:t> %</w:t>
            </w:r>
          </w:p>
        </w:tc>
        <w:tc>
          <w:tcPr>
            <w:tcW w:w="4166" w:type="dxa"/>
            <w:tcBorders>
              <w:top w:val="single" w:sz="4" w:space="0" w:color="000000"/>
              <w:left w:val="single" w:sz="4" w:space="0" w:color="000000"/>
              <w:bottom w:val="single" w:sz="4" w:space="0" w:color="000000"/>
              <w:right w:val="single" w:sz="4" w:space="0" w:color="000000"/>
            </w:tcBorders>
            <w:shd w:val="clear" w:color="auto" w:fill="BEBEBE"/>
          </w:tcPr>
          <w:p w:rsidR="001E40FA" w:rsidRPr="00157A5A" w:rsidRDefault="001E40FA">
            <w:pPr>
              <w:spacing w:before="7" w:after="0" w:line="140" w:lineRule="exact"/>
              <w:rPr>
                <w:rFonts w:ascii="Times New Roman" w:hAnsi="Times New Roman" w:cs="Times New Roman"/>
                <w:lang w:val="fr-FR"/>
              </w:rPr>
            </w:pPr>
          </w:p>
          <w:p w:rsidR="001E40FA" w:rsidRPr="00157A5A" w:rsidRDefault="006029A3">
            <w:pPr>
              <w:spacing w:after="0" w:line="240" w:lineRule="auto"/>
              <w:ind w:left="1638" w:right="1618"/>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Équilibre</w:t>
            </w:r>
          </w:p>
        </w:tc>
      </w:tr>
      <w:tr w:rsidR="001E40FA" w:rsidRPr="00157A5A" w:rsidTr="006370AB">
        <w:trPr>
          <w:trHeight w:hRule="exact" w:val="928"/>
        </w:trPr>
        <w:tc>
          <w:tcPr>
            <w:tcW w:w="3294" w:type="dxa"/>
            <w:tcBorders>
              <w:top w:val="single" w:sz="4" w:space="0" w:color="000000"/>
              <w:left w:val="single" w:sz="4" w:space="0" w:color="000000"/>
              <w:bottom w:val="single" w:sz="4" w:space="0" w:color="000000"/>
              <w:right w:val="single" w:sz="4" w:space="0" w:color="000000"/>
            </w:tcBorders>
          </w:tcPr>
          <w:p w:rsidR="001E40FA" w:rsidRPr="00157A5A" w:rsidRDefault="006029A3">
            <w:pPr>
              <w:spacing w:before="37" w:after="0" w:line="254" w:lineRule="auto"/>
              <w:ind w:left="75" w:right="342"/>
              <w:rPr>
                <w:rFonts w:ascii="Times New Roman" w:eastAsia="Arial" w:hAnsi="Times New Roman" w:cs="Times New Roman"/>
                <w:lang w:val="fr-FR"/>
              </w:rPr>
            </w:pPr>
            <w:r w:rsidRPr="00157A5A">
              <w:rPr>
                <w:rFonts w:ascii="Times New Roman" w:eastAsia="Arial" w:hAnsi="Times New Roman" w:cs="Times New Roman"/>
                <w:lang w:val="fr-FR"/>
              </w:rPr>
              <w:t>E32 - Construction de véhicules automobiles et d’autres matériels de transport terrestre</w:t>
            </w:r>
          </w:p>
        </w:tc>
        <w:tc>
          <w:tcPr>
            <w:tcW w:w="3232" w:type="dxa"/>
            <w:tcBorders>
              <w:top w:val="single" w:sz="4" w:space="0" w:color="000000"/>
              <w:left w:val="single" w:sz="4" w:space="0" w:color="000000"/>
              <w:bottom w:val="single" w:sz="4" w:space="0" w:color="000000"/>
              <w:right w:val="single" w:sz="4" w:space="0" w:color="000000"/>
            </w:tcBorders>
            <w:shd w:val="clear" w:color="auto" w:fill="E96D6C"/>
          </w:tcPr>
          <w:p w:rsidR="001E40FA" w:rsidRPr="00157A5A" w:rsidRDefault="001E40FA">
            <w:pPr>
              <w:spacing w:before="17" w:after="0" w:line="240" w:lineRule="exact"/>
              <w:rPr>
                <w:rFonts w:ascii="Times New Roman" w:hAnsi="Times New Roman" w:cs="Times New Roman"/>
                <w:lang w:val="fr-FR"/>
              </w:rPr>
            </w:pPr>
          </w:p>
          <w:p w:rsidR="001E40FA" w:rsidRPr="00157A5A" w:rsidRDefault="00786818">
            <w:pPr>
              <w:spacing w:after="0" w:line="240" w:lineRule="auto"/>
              <w:ind w:left="1205" w:right="1185"/>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 </w:t>
            </w:r>
            <w:r w:rsidR="006029A3" w:rsidRPr="00157A5A">
              <w:rPr>
                <w:rFonts w:ascii="Times New Roman" w:eastAsia="Arial" w:hAnsi="Times New Roman" w:cs="Times New Roman"/>
                <w:color w:val="231F20"/>
                <w:lang w:val="fr-FR"/>
              </w:rPr>
              <w:t>27</w:t>
            </w:r>
            <w:r w:rsidR="00C943C5" w:rsidRPr="00157A5A">
              <w:rPr>
                <w:rFonts w:ascii="Times New Roman" w:eastAsia="Arial" w:hAnsi="Times New Roman" w:cs="Times New Roman"/>
                <w:color w:val="231F20"/>
                <w:lang w:val="fr-FR"/>
              </w:rPr>
              <w:t> %</w:t>
            </w:r>
          </w:p>
        </w:tc>
        <w:tc>
          <w:tcPr>
            <w:tcW w:w="4166" w:type="dxa"/>
            <w:tcBorders>
              <w:top w:val="single" w:sz="4" w:space="0" w:color="000000"/>
              <w:left w:val="single" w:sz="4" w:space="0" w:color="000000"/>
              <w:bottom w:val="single" w:sz="4" w:space="0" w:color="000000"/>
              <w:right w:val="single" w:sz="4" w:space="0" w:color="000000"/>
            </w:tcBorders>
            <w:shd w:val="clear" w:color="auto" w:fill="92D050"/>
          </w:tcPr>
          <w:p w:rsidR="001E40FA" w:rsidRPr="00157A5A" w:rsidRDefault="001E40FA">
            <w:pPr>
              <w:spacing w:before="17" w:after="0" w:line="240" w:lineRule="exact"/>
              <w:rPr>
                <w:rFonts w:ascii="Times New Roman" w:hAnsi="Times New Roman" w:cs="Times New Roman"/>
                <w:lang w:val="fr-FR"/>
              </w:rPr>
            </w:pPr>
          </w:p>
          <w:p w:rsidR="001E40FA" w:rsidRPr="00157A5A" w:rsidRDefault="006029A3">
            <w:pPr>
              <w:spacing w:after="0" w:line="240" w:lineRule="auto"/>
              <w:ind w:left="1034" w:right="-20"/>
              <w:rPr>
                <w:rFonts w:ascii="Times New Roman" w:eastAsia="Arial" w:hAnsi="Times New Roman" w:cs="Times New Roman"/>
                <w:lang w:val="fr-FR"/>
              </w:rPr>
            </w:pPr>
            <w:r w:rsidRPr="00157A5A">
              <w:rPr>
                <w:rFonts w:ascii="Times New Roman" w:eastAsia="Arial" w:hAnsi="Times New Roman" w:cs="Times New Roman"/>
                <w:color w:val="231F20"/>
                <w:lang w:val="fr-FR"/>
              </w:rPr>
              <w:t>Excédent d’environ 20</w:t>
            </w:r>
            <w:r w:rsidR="00C943C5" w:rsidRPr="00157A5A">
              <w:rPr>
                <w:rFonts w:ascii="Times New Roman" w:eastAsia="Arial" w:hAnsi="Times New Roman" w:cs="Times New Roman"/>
                <w:color w:val="231F20"/>
                <w:lang w:val="fr-FR"/>
              </w:rPr>
              <w:t> %</w:t>
            </w:r>
          </w:p>
        </w:tc>
      </w:tr>
      <w:tr w:rsidR="001E40FA" w:rsidRPr="00157A5A" w:rsidTr="006370AB">
        <w:trPr>
          <w:trHeight w:hRule="exact" w:val="648"/>
        </w:trPr>
        <w:tc>
          <w:tcPr>
            <w:tcW w:w="3294" w:type="dxa"/>
            <w:tcBorders>
              <w:top w:val="single" w:sz="4" w:space="0" w:color="000000"/>
              <w:left w:val="single" w:sz="4" w:space="0" w:color="000000"/>
              <w:bottom w:val="single" w:sz="4" w:space="0" w:color="000000"/>
              <w:right w:val="single" w:sz="4" w:space="0" w:color="000000"/>
            </w:tcBorders>
          </w:tcPr>
          <w:p w:rsidR="001E40FA" w:rsidRPr="00157A5A" w:rsidRDefault="006029A3">
            <w:pPr>
              <w:spacing w:before="37" w:after="0" w:line="254" w:lineRule="auto"/>
              <w:ind w:left="75" w:right="962"/>
              <w:rPr>
                <w:rFonts w:ascii="Times New Roman" w:eastAsia="Arial" w:hAnsi="Times New Roman" w:cs="Times New Roman"/>
                <w:lang w:val="fr-FR"/>
              </w:rPr>
            </w:pPr>
            <w:r w:rsidRPr="00157A5A">
              <w:rPr>
                <w:rFonts w:ascii="Times New Roman" w:eastAsia="Arial" w:hAnsi="Times New Roman" w:cs="Times New Roman"/>
                <w:lang w:val="fr-FR"/>
              </w:rPr>
              <w:t>E33 - Construction navale et aéronautique, armement</w:t>
            </w:r>
          </w:p>
        </w:tc>
        <w:tc>
          <w:tcPr>
            <w:tcW w:w="3232" w:type="dxa"/>
            <w:tcBorders>
              <w:top w:val="single" w:sz="4" w:space="0" w:color="000000"/>
              <w:left w:val="single" w:sz="4" w:space="0" w:color="000000"/>
              <w:bottom w:val="single" w:sz="4" w:space="0" w:color="000000"/>
              <w:right w:val="single" w:sz="4" w:space="0" w:color="000000"/>
            </w:tcBorders>
            <w:shd w:val="clear" w:color="auto" w:fill="17A203"/>
          </w:tcPr>
          <w:p w:rsidR="001E40FA" w:rsidRPr="00157A5A" w:rsidRDefault="001E40FA">
            <w:pPr>
              <w:spacing w:before="7" w:after="0" w:line="140" w:lineRule="exact"/>
              <w:rPr>
                <w:rFonts w:ascii="Times New Roman" w:hAnsi="Times New Roman" w:cs="Times New Roman"/>
                <w:lang w:val="fr-FR"/>
              </w:rPr>
            </w:pPr>
          </w:p>
          <w:p w:rsidR="001E40FA" w:rsidRPr="00157A5A" w:rsidRDefault="006029A3">
            <w:pPr>
              <w:spacing w:after="0" w:line="240" w:lineRule="auto"/>
              <w:ind w:left="1260" w:right="1240"/>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86</w:t>
            </w:r>
            <w:r w:rsidR="00C943C5" w:rsidRPr="00157A5A">
              <w:rPr>
                <w:rFonts w:ascii="Times New Roman" w:eastAsia="Arial" w:hAnsi="Times New Roman" w:cs="Times New Roman"/>
                <w:color w:val="231F20"/>
                <w:lang w:val="fr-FR"/>
              </w:rPr>
              <w:t> %</w:t>
            </w:r>
          </w:p>
        </w:tc>
        <w:tc>
          <w:tcPr>
            <w:tcW w:w="4166" w:type="dxa"/>
            <w:tcBorders>
              <w:top w:val="single" w:sz="4" w:space="0" w:color="000000"/>
              <w:left w:val="single" w:sz="4" w:space="0" w:color="000000"/>
              <w:bottom w:val="single" w:sz="4" w:space="0" w:color="000000"/>
              <w:right w:val="single" w:sz="4" w:space="0" w:color="000000"/>
            </w:tcBorders>
            <w:shd w:val="clear" w:color="auto" w:fill="17A203"/>
          </w:tcPr>
          <w:p w:rsidR="001E40FA" w:rsidRPr="00157A5A" w:rsidRDefault="001E40FA">
            <w:pPr>
              <w:spacing w:before="6" w:after="0" w:line="100" w:lineRule="exact"/>
              <w:rPr>
                <w:rFonts w:ascii="Times New Roman" w:hAnsi="Times New Roman" w:cs="Times New Roman"/>
                <w:lang w:val="fr-FR"/>
              </w:rPr>
            </w:pPr>
          </w:p>
          <w:p w:rsidR="001E40FA" w:rsidRPr="00157A5A" w:rsidRDefault="006029A3" w:rsidP="006370AB">
            <w:pPr>
              <w:spacing w:after="0" w:line="184" w:lineRule="auto"/>
              <w:ind w:left="305" w:right="78"/>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 xml:space="preserve">Solde exportateur identique en proportion </w:t>
            </w:r>
            <w:r w:rsidRPr="00157A5A">
              <w:rPr>
                <w:rFonts w:ascii="Times New Roman" w:eastAsia="Arial" w:hAnsi="Times New Roman" w:cs="Times New Roman"/>
                <w:color w:val="231F20"/>
                <w:sz w:val="20"/>
                <w:szCs w:val="20"/>
                <w:lang w:val="fr-FR"/>
              </w:rPr>
              <w:t>(mais prod</w:t>
            </w:r>
            <w:r w:rsidR="006370AB" w:rsidRPr="00157A5A">
              <w:rPr>
                <w:rFonts w:ascii="Times New Roman" w:eastAsia="Arial" w:hAnsi="Times New Roman" w:cs="Times New Roman"/>
                <w:color w:val="231F20"/>
                <w:sz w:val="20"/>
                <w:szCs w:val="20"/>
                <w:lang w:val="fr-FR"/>
              </w:rPr>
              <w:t>uction</w:t>
            </w:r>
            <w:r w:rsidRPr="00157A5A">
              <w:rPr>
                <w:rFonts w:ascii="Times New Roman" w:eastAsia="Arial" w:hAnsi="Times New Roman" w:cs="Times New Roman"/>
                <w:color w:val="231F20"/>
                <w:sz w:val="20"/>
                <w:szCs w:val="20"/>
                <w:lang w:val="fr-FR"/>
              </w:rPr>
              <w:t xml:space="preserve"> en baisse)</w:t>
            </w:r>
          </w:p>
        </w:tc>
      </w:tr>
      <w:tr w:rsidR="001E40FA" w:rsidRPr="00157A5A" w:rsidTr="006370AB">
        <w:trPr>
          <w:trHeight w:hRule="exact" w:val="648"/>
        </w:trPr>
        <w:tc>
          <w:tcPr>
            <w:tcW w:w="3294" w:type="dxa"/>
            <w:tcBorders>
              <w:top w:val="single" w:sz="4" w:space="0" w:color="000000"/>
              <w:left w:val="single" w:sz="4" w:space="0" w:color="000000"/>
              <w:bottom w:val="single" w:sz="4" w:space="0" w:color="000000"/>
              <w:right w:val="single" w:sz="4" w:space="0" w:color="000000"/>
            </w:tcBorders>
          </w:tcPr>
          <w:p w:rsidR="001E40FA" w:rsidRPr="00157A5A" w:rsidRDefault="006029A3">
            <w:pPr>
              <w:spacing w:before="37" w:after="0" w:line="254" w:lineRule="auto"/>
              <w:ind w:left="75" w:right="452"/>
              <w:rPr>
                <w:rFonts w:ascii="Times New Roman" w:eastAsia="Arial" w:hAnsi="Times New Roman" w:cs="Times New Roman"/>
                <w:lang w:val="fr-FR"/>
              </w:rPr>
            </w:pPr>
            <w:r w:rsidRPr="00157A5A">
              <w:rPr>
                <w:rFonts w:ascii="Times New Roman" w:eastAsia="Arial" w:hAnsi="Times New Roman" w:cs="Times New Roman"/>
                <w:lang w:val="fr-FR"/>
              </w:rPr>
              <w:t>E34 - Industrie textile, du cuir et de l’habillement</w:t>
            </w:r>
          </w:p>
        </w:tc>
        <w:tc>
          <w:tcPr>
            <w:tcW w:w="3232" w:type="dxa"/>
            <w:tcBorders>
              <w:top w:val="single" w:sz="4" w:space="0" w:color="000000"/>
              <w:left w:val="single" w:sz="4" w:space="0" w:color="000000"/>
              <w:bottom w:val="single" w:sz="4" w:space="0" w:color="000000"/>
              <w:right w:val="single" w:sz="4" w:space="0" w:color="000000"/>
            </w:tcBorders>
            <w:shd w:val="clear" w:color="auto" w:fill="C8201E"/>
          </w:tcPr>
          <w:p w:rsidR="001E40FA" w:rsidRPr="00157A5A" w:rsidRDefault="001E40FA">
            <w:pPr>
              <w:spacing w:before="7" w:after="0" w:line="140" w:lineRule="exact"/>
              <w:rPr>
                <w:rFonts w:ascii="Times New Roman" w:hAnsi="Times New Roman" w:cs="Times New Roman"/>
                <w:lang w:val="fr-FR"/>
              </w:rPr>
            </w:pPr>
          </w:p>
          <w:p w:rsidR="001E40FA" w:rsidRPr="00157A5A" w:rsidRDefault="00786818">
            <w:pPr>
              <w:spacing w:after="0" w:line="240" w:lineRule="auto"/>
              <w:ind w:left="1155" w:right="1135"/>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 </w:t>
            </w:r>
            <w:r w:rsidR="006029A3" w:rsidRPr="00157A5A">
              <w:rPr>
                <w:rFonts w:ascii="Times New Roman" w:eastAsia="Arial" w:hAnsi="Times New Roman" w:cs="Times New Roman"/>
                <w:color w:val="231F20"/>
                <w:lang w:val="fr-FR"/>
              </w:rPr>
              <w:t>147</w:t>
            </w:r>
            <w:r w:rsidR="00C943C5" w:rsidRPr="00157A5A">
              <w:rPr>
                <w:rFonts w:ascii="Times New Roman" w:eastAsia="Arial" w:hAnsi="Times New Roman" w:cs="Times New Roman"/>
                <w:color w:val="231F20"/>
                <w:lang w:val="fr-FR"/>
              </w:rPr>
              <w:t> %</w:t>
            </w:r>
          </w:p>
        </w:tc>
        <w:tc>
          <w:tcPr>
            <w:tcW w:w="4166" w:type="dxa"/>
            <w:tcBorders>
              <w:top w:val="single" w:sz="4" w:space="0" w:color="000000"/>
              <w:left w:val="single" w:sz="4" w:space="0" w:color="000000"/>
              <w:bottom w:val="single" w:sz="4" w:space="0" w:color="000000"/>
              <w:right w:val="single" w:sz="4" w:space="0" w:color="000000"/>
            </w:tcBorders>
            <w:shd w:val="clear" w:color="auto" w:fill="E96D6C"/>
          </w:tcPr>
          <w:p w:rsidR="001E40FA" w:rsidRPr="00157A5A" w:rsidRDefault="001E40FA">
            <w:pPr>
              <w:spacing w:before="7" w:after="0" w:line="140" w:lineRule="exact"/>
              <w:rPr>
                <w:rFonts w:ascii="Times New Roman" w:hAnsi="Times New Roman" w:cs="Times New Roman"/>
                <w:lang w:val="fr-FR"/>
              </w:rPr>
            </w:pPr>
          </w:p>
          <w:p w:rsidR="001E40FA" w:rsidRPr="00157A5A" w:rsidRDefault="00786818">
            <w:pPr>
              <w:spacing w:after="0" w:line="240" w:lineRule="auto"/>
              <w:ind w:left="1170" w:right="-20"/>
              <w:rPr>
                <w:rFonts w:ascii="Times New Roman" w:eastAsia="Arial" w:hAnsi="Times New Roman" w:cs="Times New Roman"/>
                <w:lang w:val="fr-FR"/>
              </w:rPr>
            </w:pPr>
            <w:r w:rsidRPr="00157A5A">
              <w:rPr>
                <w:rFonts w:ascii="Times New Roman" w:eastAsia="Arial" w:hAnsi="Times New Roman" w:cs="Times New Roman"/>
                <w:color w:val="231F20"/>
                <w:lang w:val="fr-FR"/>
              </w:rPr>
              <w:t>Déficit réduit à</w:t>
            </w:r>
            <w:r w:rsidR="006029A3" w:rsidRPr="00157A5A">
              <w:rPr>
                <w:rFonts w:ascii="Times New Roman" w:eastAsia="Arial" w:hAnsi="Times New Roman" w:cs="Times New Roman"/>
                <w:color w:val="231F20"/>
                <w:lang w:val="fr-FR"/>
              </w:rPr>
              <w:t xml:space="preserve"> 30</w:t>
            </w:r>
            <w:r w:rsidR="00C943C5" w:rsidRPr="00157A5A">
              <w:rPr>
                <w:rFonts w:ascii="Times New Roman" w:eastAsia="Arial" w:hAnsi="Times New Roman" w:cs="Times New Roman"/>
                <w:color w:val="231F20"/>
                <w:lang w:val="fr-FR"/>
              </w:rPr>
              <w:t> %</w:t>
            </w:r>
          </w:p>
        </w:tc>
      </w:tr>
      <w:tr w:rsidR="001E40FA" w:rsidRPr="00157A5A" w:rsidTr="006370AB">
        <w:trPr>
          <w:trHeight w:hRule="exact" w:val="369"/>
        </w:trPr>
        <w:tc>
          <w:tcPr>
            <w:tcW w:w="3294" w:type="dxa"/>
            <w:tcBorders>
              <w:top w:val="single" w:sz="4" w:space="0" w:color="000000"/>
              <w:left w:val="single" w:sz="4" w:space="0" w:color="000000"/>
              <w:bottom w:val="single" w:sz="4" w:space="0" w:color="000000"/>
              <w:right w:val="single" w:sz="4" w:space="0" w:color="000000"/>
            </w:tcBorders>
          </w:tcPr>
          <w:p w:rsidR="001E40FA" w:rsidRPr="00157A5A" w:rsidRDefault="006029A3">
            <w:pPr>
              <w:spacing w:before="37" w:after="0" w:line="240" w:lineRule="auto"/>
              <w:ind w:left="75" w:right="-20"/>
              <w:rPr>
                <w:rFonts w:ascii="Times New Roman" w:eastAsia="Arial" w:hAnsi="Times New Roman" w:cs="Times New Roman"/>
                <w:lang w:val="fr-FR"/>
              </w:rPr>
            </w:pPr>
            <w:r w:rsidRPr="00157A5A">
              <w:rPr>
                <w:rFonts w:ascii="Times New Roman" w:eastAsia="Arial" w:hAnsi="Times New Roman" w:cs="Times New Roman"/>
                <w:lang w:val="fr-FR"/>
              </w:rPr>
              <w:t>E35 - Industrie du papier et du carton</w:t>
            </w:r>
          </w:p>
        </w:tc>
        <w:tc>
          <w:tcPr>
            <w:tcW w:w="3232" w:type="dxa"/>
            <w:tcBorders>
              <w:top w:val="single" w:sz="4" w:space="0" w:color="000000"/>
              <w:left w:val="single" w:sz="4" w:space="0" w:color="000000"/>
              <w:bottom w:val="single" w:sz="4" w:space="0" w:color="000000"/>
              <w:right w:val="single" w:sz="4" w:space="0" w:color="000000"/>
            </w:tcBorders>
            <w:shd w:val="clear" w:color="auto" w:fill="E96D6C"/>
          </w:tcPr>
          <w:p w:rsidR="001E40FA" w:rsidRPr="00157A5A" w:rsidRDefault="00786818">
            <w:pPr>
              <w:spacing w:before="37" w:after="0" w:line="240" w:lineRule="auto"/>
              <w:ind w:left="1205" w:right="1185"/>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 </w:t>
            </w:r>
            <w:r w:rsidR="006029A3" w:rsidRPr="00157A5A">
              <w:rPr>
                <w:rFonts w:ascii="Times New Roman" w:eastAsia="Arial" w:hAnsi="Times New Roman" w:cs="Times New Roman"/>
                <w:color w:val="231F20"/>
                <w:lang w:val="fr-FR"/>
              </w:rPr>
              <w:t>24</w:t>
            </w:r>
            <w:r w:rsidR="00C943C5" w:rsidRPr="00157A5A">
              <w:rPr>
                <w:rFonts w:ascii="Times New Roman" w:eastAsia="Arial" w:hAnsi="Times New Roman" w:cs="Times New Roman"/>
                <w:color w:val="231F20"/>
                <w:lang w:val="fr-FR"/>
              </w:rPr>
              <w:t> %</w:t>
            </w:r>
          </w:p>
        </w:tc>
        <w:tc>
          <w:tcPr>
            <w:tcW w:w="4166" w:type="dxa"/>
            <w:tcBorders>
              <w:top w:val="single" w:sz="4" w:space="0" w:color="000000"/>
              <w:left w:val="single" w:sz="4" w:space="0" w:color="000000"/>
              <w:bottom w:val="single" w:sz="4" w:space="0" w:color="000000"/>
              <w:right w:val="single" w:sz="4" w:space="0" w:color="000000"/>
            </w:tcBorders>
            <w:shd w:val="clear" w:color="auto" w:fill="BEBEBE"/>
          </w:tcPr>
          <w:p w:rsidR="001E40FA" w:rsidRPr="00157A5A" w:rsidRDefault="006029A3">
            <w:pPr>
              <w:spacing w:before="37" w:after="0" w:line="240" w:lineRule="auto"/>
              <w:ind w:left="1646" w:right="1626"/>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Équilibre</w:t>
            </w:r>
          </w:p>
        </w:tc>
      </w:tr>
      <w:tr w:rsidR="001E40FA" w:rsidRPr="00157A5A" w:rsidTr="006370AB">
        <w:trPr>
          <w:trHeight w:hRule="exact" w:val="648"/>
        </w:trPr>
        <w:tc>
          <w:tcPr>
            <w:tcW w:w="3294" w:type="dxa"/>
            <w:tcBorders>
              <w:top w:val="single" w:sz="4" w:space="0" w:color="000000"/>
              <w:left w:val="single" w:sz="4" w:space="0" w:color="000000"/>
              <w:bottom w:val="single" w:sz="4" w:space="0" w:color="000000"/>
              <w:right w:val="single" w:sz="4" w:space="0" w:color="000000"/>
            </w:tcBorders>
          </w:tcPr>
          <w:p w:rsidR="001E40FA" w:rsidRPr="00157A5A" w:rsidRDefault="006029A3">
            <w:pPr>
              <w:spacing w:before="37" w:after="0" w:line="254" w:lineRule="auto"/>
              <w:ind w:left="75" w:right="672"/>
              <w:rPr>
                <w:rFonts w:ascii="Times New Roman" w:eastAsia="Arial" w:hAnsi="Times New Roman" w:cs="Times New Roman"/>
                <w:lang w:val="fr-FR"/>
              </w:rPr>
            </w:pPr>
            <w:r w:rsidRPr="00157A5A">
              <w:rPr>
                <w:rFonts w:ascii="Times New Roman" w:eastAsia="Arial" w:hAnsi="Times New Roman" w:cs="Times New Roman"/>
                <w:lang w:val="fr-FR"/>
              </w:rPr>
              <w:t>E36 - Fabrication de produits en caoutchouc</w:t>
            </w:r>
          </w:p>
        </w:tc>
        <w:tc>
          <w:tcPr>
            <w:tcW w:w="3232" w:type="dxa"/>
            <w:tcBorders>
              <w:top w:val="single" w:sz="4" w:space="0" w:color="000000"/>
              <w:left w:val="single" w:sz="4" w:space="0" w:color="000000"/>
              <w:bottom w:val="single" w:sz="4" w:space="0" w:color="000000"/>
              <w:right w:val="single" w:sz="4" w:space="0" w:color="000000"/>
            </w:tcBorders>
            <w:shd w:val="clear" w:color="auto" w:fill="C8201E"/>
          </w:tcPr>
          <w:p w:rsidR="001E40FA" w:rsidRPr="00157A5A" w:rsidRDefault="001E40FA">
            <w:pPr>
              <w:spacing w:before="7" w:after="0" w:line="140" w:lineRule="exact"/>
              <w:rPr>
                <w:rFonts w:ascii="Times New Roman" w:hAnsi="Times New Roman" w:cs="Times New Roman"/>
                <w:lang w:val="fr-FR"/>
              </w:rPr>
            </w:pPr>
          </w:p>
          <w:p w:rsidR="001E40FA" w:rsidRPr="00157A5A" w:rsidRDefault="00786818">
            <w:pPr>
              <w:spacing w:after="0" w:line="240" w:lineRule="auto"/>
              <w:ind w:left="1205" w:right="1185"/>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 </w:t>
            </w:r>
            <w:r w:rsidR="006029A3" w:rsidRPr="00157A5A">
              <w:rPr>
                <w:rFonts w:ascii="Times New Roman" w:eastAsia="Arial" w:hAnsi="Times New Roman" w:cs="Times New Roman"/>
                <w:color w:val="231F20"/>
                <w:lang w:val="fr-FR"/>
              </w:rPr>
              <w:t>73</w:t>
            </w:r>
            <w:r w:rsidR="00C943C5" w:rsidRPr="00157A5A">
              <w:rPr>
                <w:rFonts w:ascii="Times New Roman" w:eastAsia="Arial" w:hAnsi="Times New Roman" w:cs="Times New Roman"/>
                <w:color w:val="231F20"/>
                <w:lang w:val="fr-FR"/>
              </w:rPr>
              <w:t> %</w:t>
            </w:r>
          </w:p>
        </w:tc>
        <w:tc>
          <w:tcPr>
            <w:tcW w:w="4166" w:type="dxa"/>
            <w:tcBorders>
              <w:top w:val="single" w:sz="4" w:space="0" w:color="000000"/>
              <w:left w:val="single" w:sz="4" w:space="0" w:color="000000"/>
              <w:bottom w:val="single" w:sz="4" w:space="0" w:color="000000"/>
              <w:right w:val="single" w:sz="4" w:space="0" w:color="000000"/>
            </w:tcBorders>
            <w:shd w:val="clear" w:color="auto" w:fill="BEBEBE"/>
          </w:tcPr>
          <w:p w:rsidR="001E40FA" w:rsidRPr="00157A5A" w:rsidRDefault="001E40FA">
            <w:pPr>
              <w:spacing w:before="7" w:after="0" w:line="140" w:lineRule="exact"/>
              <w:rPr>
                <w:rFonts w:ascii="Times New Roman" w:hAnsi="Times New Roman" w:cs="Times New Roman"/>
                <w:lang w:val="fr-FR"/>
              </w:rPr>
            </w:pPr>
          </w:p>
          <w:p w:rsidR="001E40FA" w:rsidRPr="00157A5A" w:rsidRDefault="006029A3">
            <w:pPr>
              <w:spacing w:after="0" w:line="240" w:lineRule="auto"/>
              <w:ind w:left="1638" w:right="1618"/>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Équilibre</w:t>
            </w:r>
          </w:p>
        </w:tc>
      </w:tr>
      <w:tr w:rsidR="001E40FA" w:rsidRPr="00157A5A" w:rsidTr="006370AB">
        <w:trPr>
          <w:trHeight w:hRule="exact" w:val="648"/>
        </w:trPr>
        <w:tc>
          <w:tcPr>
            <w:tcW w:w="3294" w:type="dxa"/>
            <w:tcBorders>
              <w:top w:val="single" w:sz="4" w:space="0" w:color="000000"/>
              <w:left w:val="single" w:sz="4" w:space="0" w:color="000000"/>
              <w:bottom w:val="single" w:sz="4" w:space="0" w:color="000000"/>
              <w:right w:val="single" w:sz="4" w:space="0" w:color="000000"/>
            </w:tcBorders>
          </w:tcPr>
          <w:p w:rsidR="001E40FA" w:rsidRPr="00157A5A" w:rsidRDefault="006029A3">
            <w:pPr>
              <w:spacing w:before="37" w:after="0" w:line="254" w:lineRule="auto"/>
              <w:ind w:left="75" w:right="672"/>
              <w:rPr>
                <w:rFonts w:ascii="Times New Roman" w:eastAsia="Arial" w:hAnsi="Times New Roman" w:cs="Times New Roman"/>
                <w:lang w:val="fr-FR"/>
              </w:rPr>
            </w:pPr>
            <w:r w:rsidRPr="00157A5A">
              <w:rPr>
                <w:rFonts w:ascii="Times New Roman" w:eastAsia="Arial" w:hAnsi="Times New Roman" w:cs="Times New Roman"/>
                <w:lang w:val="fr-FR"/>
              </w:rPr>
              <w:t>E37 - Fabrication de produits en plastique</w:t>
            </w:r>
          </w:p>
        </w:tc>
        <w:tc>
          <w:tcPr>
            <w:tcW w:w="3232" w:type="dxa"/>
            <w:tcBorders>
              <w:top w:val="single" w:sz="4" w:space="0" w:color="000000"/>
              <w:left w:val="single" w:sz="4" w:space="0" w:color="000000"/>
              <w:bottom w:val="single" w:sz="4" w:space="0" w:color="000000"/>
              <w:right w:val="single" w:sz="4" w:space="0" w:color="000000"/>
            </w:tcBorders>
            <w:shd w:val="clear" w:color="auto" w:fill="E96D6C"/>
          </w:tcPr>
          <w:p w:rsidR="001E40FA" w:rsidRPr="00157A5A" w:rsidRDefault="001E40FA">
            <w:pPr>
              <w:spacing w:before="7" w:after="0" w:line="140" w:lineRule="exact"/>
              <w:rPr>
                <w:rFonts w:ascii="Times New Roman" w:hAnsi="Times New Roman" w:cs="Times New Roman"/>
                <w:lang w:val="fr-FR"/>
              </w:rPr>
            </w:pPr>
          </w:p>
          <w:p w:rsidR="001E40FA" w:rsidRPr="00157A5A" w:rsidRDefault="00786818">
            <w:pPr>
              <w:spacing w:after="0" w:line="240" w:lineRule="auto"/>
              <w:ind w:left="1205" w:right="1185"/>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 </w:t>
            </w:r>
            <w:r w:rsidR="006029A3" w:rsidRPr="00157A5A">
              <w:rPr>
                <w:rFonts w:ascii="Times New Roman" w:eastAsia="Arial" w:hAnsi="Times New Roman" w:cs="Times New Roman"/>
                <w:color w:val="231F20"/>
                <w:lang w:val="fr-FR"/>
              </w:rPr>
              <w:t>15</w:t>
            </w:r>
            <w:r w:rsidR="00C943C5" w:rsidRPr="00157A5A">
              <w:rPr>
                <w:rFonts w:ascii="Times New Roman" w:eastAsia="Arial" w:hAnsi="Times New Roman" w:cs="Times New Roman"/>
                <w:color w:val="231F20"/>
                <w:lang w:val="fr-FR"/>
              </w:rPr>
              <w:t> %</w:t>
            </w:r>
          </w:p>
        </w:tc>
        <w:tc>
          <w:tcPr>
            <w:tcW w:w="4166" w:type="dxa"/>
            <w:tcBorders>
              <w:top w:val="single" w:sz="4" w:space="0" w:color="000000"/>
              <w:left w:val="single" w:sz="4" w:space="0" w:color="000000"/>
              <w:bottom w:val="single" w:sz="4" w:space="0" w:color="000000"/>
              <w:right w:val="single" w:sz="4" w:space="0" w:color="000000"/>
            </w:tcBorders>
            <w:shd w:val="clear" w:color="auto" w:fill="BEBEBE"/>
          </w:tcPr>
          <w:p w:rsidR="001E40FA" w:rsidRPr="00157A5A" w:rsidRDefault="001E40FA">
            <w:pPr>
              <w:spacing w:before="7" w:after="0" w:line="140" w:lineRule="exact"/>
              <w:rPr>
                <w:rFonts w:ascii="Times New Roman" w:hAnsi="Times New Roman" w:cs="Times New Roman"/>
                <w:lang w:val="fr-FR"/>
              </w:rPr>
            </w:pPr>
          </w:p>
          <w:p w:rsidR="001E40FA" w:rsidRPr="00157A5A" w:rsidRDefault="006029A3">
            <w:pPr>
              <w:spacing w:after="0" w:line="240" w:lineRule="auto"/>
              <w:ind w:left="1638" w:right="1618"/>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Équilibre</w:t>
            </w:r>
          </w:p>
        </w:tc>
      </w:tr>
      <w:tr w:rsidR="001E40FA" w:rsidRPr="00157A5A" w:rsidTr="006370AB">
        <w:trPr>
          <w:trHeight w:hRule="exact" w:val="369"/>
        </w:trPr>
        <w:tc>
          <w:tcPr>
            <w:tcW w:w="3294" w:type="dxa"/>
            <w:tcBorders>
              <w:top w:val="single" w:sz="4" w:space="0" w:color="000000"/>
              <w:left w:val="single" w:sz="4" w:space="0" w:color="000000"/>
              <w:bottom w:val="single" w:sz="4" w:space="0" w:color="000000"/>
              <w:right w:val="single" w:sz="4" w:space="0" w:color="000000"/>
            </w:tcBorders>
          </w:tcPr>
          <w:p w:rsidR="001E40FA" w:rsidRPr="00157A5A" w:rsidRDefault="006029A3">
            <w:pPr>
              <w:spacing w:before="37" w:after="0" w:line="240" w:lineRule="auto"/>
              <w:ind w:left="75" w:right="-20"/>
              <w:rPr>
                <w:rFonts w:ascii="Times New Roman" w:eastAsia="Arial" w:hAnsi="Times New Roman" w:cs="Times New Roman"/>
                <w:lang w:val="fr-FR"/>
              </w:rPr>
            </w:pPr>
            <w:r w:rsidRPr="00157A5A">
              <w:rPr>
                <w:rFonts w:ascii="Times New Roman" w:eastAsia="Arial" w:hAnsi="Times New Roman" w:cs="Times New Roman"/>
                <w:lang w:val="fr-FR"/>
              </w:rPr>
              <w:t>E38 - Industries diverses</w:t>
            </w:r>
          </w:p>
        </w:tc>
        <w:tc>
          <w:tcPr>
            <w:tcW w:w="3232" w:type="dxa"/>
            <w:tcBorders>
              <w:top w:val="single" w:sz="4" w:space="0" w:color="000000"/>
              <w:left w:val="single" w:sz="4" w:space="0" w:color="000000"/>
              <w:bottom w:val="single" w:sz="4" w:space="0" w:color="000000"/>
              <w:right w:val="single" w:sz="4" w:space="0" w:color="000000"/>
            </w:tcBorders>
            <w:shd w:val="clear" w:color="auto" w:fill="E96D6C"/>
          </w:tcPr>
          <w:p w:rsidR="001E40FA" w:rsidRPr="00157A5A" w:rsidRDefault="00786818">
            <w:pPr>
              <w:spacing w:before="37" w:after="0" w:line="240" w:lineRule="auto"/>
              <w:ind w:left="1205" w:right="1185"/>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w:t>
            </w:r>
            <w:r w:rsidR="006029A3" w:rsidRPr="00157A5A">
              <w:rPr>
                <w:rFonts w:ascii="Times New Roman" w:eastAsia="Arial" w:hAnsi="Times New Roman" w:cs="Times New Roman"/>
                <w:color w:val="231F20"/>
                <w:lang w:val="fr-FR"/>
              </w:rPr>
              <w:t>16</w:t>
            </w:r>
            <w:r w:rsidR="00C943C5" w:rsidRPr="00157A5A">
              <w:rPr>
                <w:rFonts w:ascii="Times New Roman" w:eastAsia="Arial" w:hAnsi="Times New Roman" w:cs="Times New Roman"/>
                <w:color w:val="231F20"/>
                <w:lang w:val="fr-FR"/>
              </w:rPr>
              <w:t> %</w:t>
            </w:r>
          </w:p>
        </w:tc>
        <w:tc>
          <w:tcPr>
            <w:tcW w:w="4166" w:type="dxa"/>
            <w:tcBorders>
              <w:top w:val="single" w:sz="4" w:space="0" w:color="000000"/>
              <w:left w:val="single" w:sz="4" w:space="0" w:color="000000"/>
              <w:bottom w:val="single" w:sz="4" w:space="0" w:color="000000"/>
              <w:right w:val="single" w:sz="4" w:space="0" w:color="000000"/>
            </w:tcBorders>
            <w:shd w:val="clear" w:color="auto" w:fill="BEBEBE"/>
          </w:tcPr>
          <w:p w:rsidR="001E40FA" w:rsidRPr="00157A5A" w:rsidRDefault="006029A3">
            <w:pPr>
              <w:spacing w:before="37" w:after="0" w:line="240" w:lineRule="auto"/>
              <w:ind w:left="1646" w:right="1626"/>
              <w:jc w:val="center"/>
              <w:rPr>
                <w:rFonts w:ascii="Times New Roman" w:eastAsia="Arial" w:hAnsi="Times New Roman" w:cs="Times New Roman"/>
                <w:lang w:val="fr-FR"/>
              </w:rPr>
            </w:pPr>
            <w:r w:rsidRPr="00157A5A">
              <w:rPr>
                <w:rFonts w:ascii="Times New Roman" w:eastAsia="Arial" w:hAnsi="Times New Roman" w:cs="Times New Roman"/>
                <w:color w:val="231F20"/>
                <w:lang w:val="fr-FR"/>
              </w:rPr>
              <w:t>Équilibre</w:t>
            </w:r>
          </w:p>
        </w:tc>
      </w:tr>
    </w:tbl>
    <w:p w:rsidR="001E40FA" w:rsidRPr="00157A5A" w:rsidRDefault="006029A3" w:rsidP="00C943C5">
      <w:pPr>
        <w:jc w:val="right"/>
        <w:rPr>
          <w:rFonts w:ascii="Calibri" w:hAnsi="Calibri" w:cs="Calibri"/>
          <w:sz w:val="20"/>
          <w:szCs w:val="20"/>
          <w:lang w:val="fr-FR"/>
        </w:rPr>
      </w:pPr>
      <w:r w:rsidRPr="00157A5A">
        <w:rPr>
          <w:rFonts w:ascii="Calibri" w:hAnsi="Calibri" w:cs="Calibri"/>
          <w:i/>
          <w:sz w:val="20"/>
          <w:szCs w:val="20"/>
          <w:lang w:val="fr-FR"/>
        </w:rPr>
        <w:t>Source</w:t>
      </w:r>
      <w:r w:rsidR="00157A5A">
        <w:rPr>
          <w:rFonts w:ascii="Calibri" w:hAnsi="Calibri" w:cs="Calibri"/>
          <w:i/>
          <w:sz w:val="20"/>
          <w:szCs w:val="20"/>
          <w:lang w:val="fr-FR"/>
        </w:rPr>
        <w:t> </w:t>
      </w:r>
      <w:r w:rsidRPr="00157A5A">
        <w:rPr>
          <w:rFonts w:ascii="Calibri" w:hAnsi="Calibri" w:cs="Calibri"/>
          <w:i/>
          <w:sz w:val="20"/>
          <w:szCs w:val="20"/>
          <w:lang w:val="fr-FR"/>
        </w:rPr>
        <w:t xml:space="preserve">: </w:t>
      </w:r>
      <w:r w:rsidR="00157A5A">
        <w:rPr>
          <w:rFonts w:ascii="Calibri" w:hAnsi="Calibri" w:cs="Calibri"/>
          <w:sz w:val="20"/>
          <w:szCs w:val="20"/>
          <w:lang w:val="fr-FR"/>
        </w:rPr>
        <w:t>Uniden, d</w:t>
      </w:r>
      <w:r w:rsidRPr="00157A5A">
        <w:rPr>
          <w:rFonts w:ascii="Calibri" w:hAnsi="Calibri" w:cs="Calibri"/>
          <w:sz w:val="20"/>
          <w:szCs w:val="20"/>
          <w:lang w:val="fr-FR"/>
        </w:rPr>
        <w:t xml:space="preserve">onnées issues de l’étude </w:t>
      </w:r>
      <w:r w:rsidR="00157A5A">
        <w:rPr>
          <w:rFonts w:ascii="Calibri" w:hAnsi="Calibri" w:cs="Calibri"/>
          <w:sz w:val="20"/>
          <w:szCs w:val="20"/>
          <w:lang w:val="fr-FR"/>
        </w:rPr>
        <w:t>de 2018</w:t>
      </w:r>
      <w:r w:rsidRPr="00157A5A">
        <w:rPr>
          <w:rFonts w:ascii="Calibri" w:hAnsi="Calibri" w:cs="Calibri"/>
          <w:sz w:val="20"/>
          <w:szCs w:val="20"/>
          <w:lang w:val="fr-FR"/>
        </w:rPr>
        <w:t>, calculées d’après Eurostat</w:t>
      </w:r>
      <w:r w:rsidR="00157A5A">
        <w:rPr>
          <w:rFonts w:ascii="Calibri" w:hAnsi="Calibri" w:cs="Calibri"/>
          <w:sz w:val="20"/>
          <w:szCs w:val="20"/>
          <w:lang w:val="fr-FR"/>
        </w:rPr>
        <w:t> ;</w:t>
      </w:r>
      <w:r w:rsidRPr="00157A5A">
        <w:rPr>
          <w:rFonts w:ascii="Calibri" w:hAnsi="Calibri" w:cs="Calibri"/>
          <w:sz w:val="20"/>
          <w:szCs w:val="20"/>
          <w:lang w:val="fr-FR"/>
        </w:rPr>
        <w:t xml:space="preserve"> hypothèses Empreinte</w:t>
      </w:r>
      <w:r w:rsidR="00C943C5" w:rsidRPr="00157A5A">
        <w:rPr>
          <w:rFonts w:ascii="Calibri" w:hAnsi="Calibri" w:cs="Calibri"/>
          <w:sz w:val="20"/>
          <w:szCs w:val="20"/>
          <w:lang w:val="fr-FR"/>
        </w:rPr>
        <w:t> </w:t>
      </w:r>
      <w:r w:rsidRPr="00157A5A">
        <w:rPr>
          <w:rFonts w:ascii="Calibri" w:hAnsi="Calibri" w:cs="Calibri"/>
          <w:sz w:val="20"/>
          <w:szCs w:val="20"/>
          <w:lang w:val="fr-FR"/>
        </w:rPr>
        <w:t>2050.</w:t>
      </w:r>
    </w:p>
    <w:p w:rsidR="00C943C5" w:rsidRDefault="00C943C5">
      <w:pPr>
        <w:rPr>
          <w:rFonts w:ascii="Times New Roman" w:hAnsi="Times New Roman" w:cs="Times New Roman"/>
          <w:b/>
          <w:bCs/>
          <w:lang w:val="fr-FR"/>
        </w:rPr>
      </w:pPr>
    </w:p>
    <w:p w:rsidR="001E40FA" w:rsidRPr="00C943C5" w:rsidRDefault="00BC6AF7" w:rsidP="0016713E">
      <w:pPr>
        <w:spacing w:before="120" w:after="0" w:line="360" w:lineRule="auto"/>
        <w:rPr>
          <w:rFonts w:ascii="Times New Roman" w:hAnsi="Times New Roman" w:cs="Times New Roman"/>
          <w:b/>
          <w:bCs/>
          <w:lang w:val="fr-FR"/>
        </w:rPr>
      </w:pPr>
      <w:r>
        <w:rPr>
          <w:rFonts w:ascii="Times New Roman" w:hAnsi="Times New Roman" w:cs="Times New Roman"/>
          <w:b/>
          <w:bCs/>
          <w:lang w:val="fr-FR"/>
        </w:rPr>
        <w:t>L</w:t>
      </w:r>
      <w:r w:rsidRPr="00C943C5">
        <w:rPr>
          <w:rFonts w:ascii="Times New Roman" w:hAnsi="Times New Roman" w:cs="Times New Roman"/>
          <w:b/>
          <w:bCs/>
          <w:lang w:val="fr-FR"/>
        </w:rPr>
        <w:t>A R</w:t>
      </w:r>
      <w:r>
        <w:rPr>
          <w:rFonts w:ascii="Times New Roman" w:hAnsi="Times New Roman" w:cs="Times New Roman"/>
          <w:b/>
          <w:bCs/>
          <w:lang w:val="fr-FR"/>
        </w:rPr>
        <w:t>É</w:t>
      </w:r>
      <w:r w:rsidRPr="00C943C5">
        <w:rPr>
          <w:rFonts w:ascii="Times New Roman" w:hAnsi="Times New Roman" w:cs="Times New Roman"/>
          <w:b/>
          <w:bCs/>
          <w:lang w:val="fr-FR"/>
        </w:rPr>
        <w:t>INDUSTRIALISATION POUR FAIRE FACE AU D</w:t>
      </w:r>
      <w:r>
        <w:rPr>
          <w:rFonts w:ascii="Times New Roman" w:hAnsi="Times New Roman" w:cs="Times New Roman"/>
          <w:b/>
          <w:bCs/>
          <w:lang w:val="fr-FR"/>
        </w:rPr>
        <w:t>É</w:t>
      </w:r>
      <w:r w:rsidRPr="00C943C5">
        <w:rPr>
          <w:rFonts w:ascii="Times New Roman" w:hAnsi="Times New Roman" w:cs="Times New Roman"/>
          <w:b/>
          <w:bCs/>
          <w:lang w:val="fr-FR"/>
        </w:rPr>
        <w:t>FI CLIMATIQUE</w:t>
      </w:r>
    </w:p>
    <w:p w:rsidR="001E40FA" w:rsidRPr="00C943C5" w:rsidRDefault="006029A3" w:rsidP="00C70BC2">
      <w:pPr>
        <w:spacing w:before="120" w:after="0" w:line="360" w:lineRule="auto"/>
        <w:jc w:val="both"/>
        <w:rPr>
          <w:rFonts w:ascii="Times New Roman" w:hAnsi="Times New Roman" w:cs="Times New Roman"/>
          <w:lang w:val="fr-FR"/>
        </w:rPr>
      </w:pPr>
      <w:r w:rsidRPr="00C943C5">
        <w:rPr>
          <w:rFonts w:ascii="Times New Roman" w:hAnsi="Times New Roman" w:cs="Times New Roman"/>
          <w:lang w:val="fr-FR"/>
        </w:rPr>
        <w:t xml:space="preserve">C’est la contrainte climatique d’atteinte de la neutralité carbone en 2050 et la nécessité de répondre à des besoins sociaux (le droit à la mobilité, </w:t>
      </w:r>
      <w:r w:rsidR="006370AB">
        <w:rPr>
          <w:rFonts w:ascii="Times New Roman" w:hAnsi="Times New Roman" w:cs="Times New Roman"/>
          <w:lang w:val="fr-FR"/>
        </w:rPr>
        <w:t xml:space="preserve">à </w:t>
      </w:r>
      <w:r w:rsidRPr="00C943C5">
        <w:rPr>
          <w:rFonts w:ascii="Times New Roman" w:hAnsi="Times New Roman" w:cs="Times New Roman"/>
          <w:lang w:val="fr-FR"/>
        </w:rPr>
        <w:t>vivre dans d</w:t>
      </w:r>
      <w:r w:rsidR="00C943C5">
        <w:rPr>
          <w:rFonts w:ascii="Times New Roman" w:hAnsi="Times New Roman" w:cs="Times New Roman"/>
          <w:lang w:val="fr-FR"/>
        </w:rPr>
        <w:t>es logement</w:t>
      </w:r>
      <w:r w:rsidR="0016713E">
        <w:rPr>
          <w:rFonts w:ascii="Times New Roman" w:hAnsi="Times New Roman" w:cs="Times New Roman"/>
          <w:lang w:val="fr-FR"/>
        </w:rPr>
        <w:t>s</w:t>
      </w:r>
      <w:r w:rsidR="00C943C5">
        <w:rPr>
          <w:rFonts w:ascii="Times New Roman" w:hAnsi="Times New Roman" w:cs="Times New Roman"/>
          <w:lang w:val="fr-FR"/>
        </w:rPr>
        <w:t xml:space="preserve"> confortable</w:t>
      </w:r>
      <w:r w:rsidR="0016713E">
        <w:rPr>
          <w:rFonts w:ascii="Times New Roman" w:hAnsi="Times New Roman" w:cs="Times New Roman"/>
          <w:lang w:val="fr-FR"/>
        </w:rPr>
        <w:t>s,</w:t>
      </w:r>
      <w:r w:rsidR="00C943C5">
        <w:rPr>
          <w:rFonts w:ascii="Times New Roman" w:hAnsi="Times New Roman" w:cs="Times New Roman"/>
          <w:lang w:val="fr-FR"/>
        </w:rPr>
        <w:t xml:space="preserve"> etc</w:t>
      </w:r>
      <w:r w:rsidR="0016713E">
        <w:rPr>
          <w:rFonts w:ascii="Times New Roman" w:hAnsi="Times New Roman" w:cs="Times New Roman"/>
          <w:lang w:val="fr-FR"/>
        </w:rPr>
        <w:t>.</w:t>
      </w:r>
      <w:r w:rsidR="005B10B0">
        <w:rPr>
          <w:rFonts w:ascii="Times New Roman" w:hAnsi="Times New Roman" w:cs="Times New Roman"/>
          <w:lang w:val="fr-FR"/>
        </w:rPr>
        <w:t>)</w:t>
      </w:r>
      <w:r w:rsidR="00C943C5">
        <w:rPr>
          <w:rFonts w:ascii="Times New Roman" w:hAnsi="Times New Roman" w:cs="Times New Roman"/>
          <w:lang w:val="fr-FR"/>
        </w:rPr>
        <w:t xml:space="preserve"> </w:t>
      </w:r>
      <w:r w:rsidRPr="00C943C5">
        <w:rPr>
          <w:rFonts w:ascii="Times New Roman" w:hAnsi="Times New Roman" w:cs="Times New Roman"/>
          <w:lang w:val="fr-FR"/>
        </w:rPr>
        <w:t>qui guident les choix d’Empreinte</w:t>
      </w:r>
      <w:r w:rsidR="005B10B0">
        <w:rPr>
          <w:rFonts w:ascii="Times New Roman" w:hAnsi="Times New Roman" w:cs="Times New Roman"/>
          <w:lang w:val="fr-FR"/>
        </w:rPr>
        <w:t> </w:t>
      </w:r>
      <w:r w:rsidRPr="00C943C5">
        <w:rPr>
          <w:rFonts w:ascii="Times New Roman" w:hAnsi="Times New Roman" w:cs="Times New Roman"/>
          <w:lang w:val="fr-FR"/>
        </w:rPr>
        <w:t>20</w:t>
      </w:r>
      <w:r w:rsidR="005B10B0">
        <w:rPr>
          <w:rFonts w:ascii="Times New Roman" w:hAnsi="Times New Roman" w:cs="Times New Roman"/>
          <w:lang w:val="fr-FR"/>
        </w:rPr>
        <w:t>50.</w:t>
      </w:r>
      <w:r w:rsidRPr="00C943C5">
        <w:rPr>
          <w:rFonts w:ascii="Times New Roman" w:hAnsi="Times New Roman" w:cs="Times New Roman"/>
          <w:lang w:val="fr-FR"/>
        </w:rPr>
        <w:t xml:space="preserve"> </w:t>
      </w:r>
      <w:r w:rsidR="005B10B0">
        <w:rPr>
          <w:rFonts w:ascii="Times New Roman" w:hAnsi="Times New Roman" w:cs="Times New Roman"/>
          <w:lang w:val="fr-FR"/>
        </w:rPr>
        <w:t>L</w:t>
      </w:r>
      <w:r w:rsidRPr="00C943C5">
        <w:rPr>
          <w:rFonts w:ascii="Times New Roman" w:hAnsi="Times New Roman" w:cs="Times New Roman"/>
          <w:lang w:val="fr-FR"/>
        </w:rPr>
        <w:t>a réflexion sur l’énergie</w:t>
      </w:r>
      <w:r w:rsidR="00C70BC2">
        <w:rPr>
          <w:rFonts w:ascii="Times New Roman" w:hAnsi="Times New Roman" w:cs="Times New Roman"/>
          <w:lang w:val="fr-FR"/>
        </w:rPr>
        <w:t xml:space="preserve"> –</w:t>
      </w:r>
      <w:r w:rsidRPr="00C943C5">
        <w:rPr>
          <w:rFonts w:ascii="Times New Roman" w:hAnsi="Times New Roman" w:cs="Times New Roman"/>
          <w:lang w:val="fr-FR"/>
        </w:rPr>
        <w:t xml:space="preserve"> comment on la produit et en quelle quantité</w:t>
      </w:r>
      <w:r w:rsidR="00C70BC2">
        <w:rPr>
          <w:rFonts w:ascii="Times New Roman" w:hAnsi="Times New Roman" w:cs="Times New Roman"/>
          <w:lang w:val="fr-FR"/>
        </w:rPr>
        <w:t xml:space="preserve"> –</w:t>
      </w:r>
      <w:r w:rsidRPr="00C943C5">
        <w:rPr>
          <w:rFonts w:ascii="Times New Roman" w:hAnsi="Times New Roman" w:cs="Times New Roman"/>
          <w:lang w:val="fr-FR"/>
        </w:rPr>
        <w:t xml:space="preserve"> est une donnée de sortie, et non pas le point de départ de la réflexion</w:t>
      </w:r>
      <w:r w:rsidR="005B10B0">
        <w:rPr>
          <w:rFonts w:ascii="Times New Roman" w:hAnsi="Times New Roman" w:cs="Times New Roman"/>
          <w:lang w:val="fr-FR"/>
        </w:rPr>
        <w:t>,</w:t>
      </w:r>
      <w:r w:rsidRPr="00C943C5">
        <w:rPr>
          <w:rFonts w:ascii="Times New Roman" w:hAnsi="Times New Roman" w:cs="Times New Roman"/>
          <w:lang w:val="fr-FR"/>
        </w:rPr>
        <w:t xml:space="preserve"> contrairement à ce que l’on pourrait croire. </w:t>
      </w:r>
      <w:r w:rsidRPr="00FB3A7D">
        <w:rPr>
          <w:rFonts w:ascii="Times New Roman" w:hAnsi="Times New Roman" w:cs="Times New Roman"/>
          <w:color w:val="0070C0"/>
          <w:lang w:val="fr-FR"/>
        </w:rPr>
        <w:t>Sur le volet de la réponse aux besoins sociaux, nous n</w:t>
      </w:r>
      <w:r w:rsidR="0016713E" w:rsidRPr="00FB3A7D">
        <w:rPr>
          <w:rFonts w:ascii="Times New Roman" w:hAnsi="Times New Roman" w:cs="Times New Roman"/>
          <w:color w:val="0070C0"/>
          <w:lang w:val="fr-FR"/>
        </w:rPr>
        <w:t>’</w:t>
      </w:r>
      <w:r w:rsidRPr="00FB3A7D">
        <w:rPr>
          <w:rFonts w:ascii="Times New Roman" w:hAnsi="Times New Roman" w:cs="Times New Roman"/>
          <w:color w:val="0070C0"/>
          <w:lang w:val="fr-FR"/>
        </w:rPr>
        <w:t>avons pas fait le pari de ruptu</w:t>
      </w:r>
      <w:r w:rsidR="00A317FA" w:rsidRPr="00FB3A7D">
        <w:rPr>
          <w:rFonts w:ascii="Times New Roman" w:hAnsi="Times New Roman" w:cs="Times New Roman"/>
          <w:color w:val="0070C0"/>
          <w:lang w:val="fr-FR"/>
        </w:rPr>
        <w:t>re brutale dans les modes de vie</w:t>
      </w:r>
      <w:r w:rsidRPr="00FB3A7D">
        <w:rPr>
          <w:rFonts w:ascii="Times New Roman" w:hAnsi="Times New Roman" w:cs="Times New Roman"/>
          <w:color w:val="0070C0"/>
          <w:lang w:val="fr-FR"/>
        </w:rPr>
        <w:t xml:space="preserve"> : on pense par exemple que la voiture individuelle sera encore massivement utilisée en 2050, même en ayant </w:t>
      </w:r>
      <w:r w:rsidR="00A317FA" w:rsidRPr="00FB3A7D">
        <w:rPr>
          <w:rFonts w:ascii="Times New Roman" w:hAnsi="Times New Roman" w:cs="Times New Roman"/>
          <w:color w:val="0070C0"/>
          <w:lang w:val="fr-FR"/>
        </w:rPr>
        <w:t xml:space="preserve">largement </w:t>
      </w:r>
      <w:r w:rsidRPr="00FB3A7D">
        <w:rPr>
          <w:rFonts w:ascii="Times New Roman" w:hAnsi="Times New Roman" w:cs="Times New Roman"/>
          <w:color w:val="0070C0"/>
          <w:lang w:val="fr-FR"/>
        </w:rPr>
        <w:t>développé les transports publics.</w:t>
      </w:r>
      <w:r w:rsidRPr="00C70BC2">
        <w:rPr>
          <w:rFonts w:ascii="Times New Roman" w:hAnsi="Times New Roman" w:cs="Times New Roman"/>
          <w:lang w:val="fr-FR"/>
        </w:rPr>
        <w:t xml:space="preserve"> Par conséquent</w:t>
      </w:r>
      <w:r w:rsidR="005B10B0" w:rsidRPr="00C70BC2">
        <w:rPr>
          <w:rFonts w:ascii="Times New Roman" w:hAnsi="Times New Roman" w:cs="Times New Roman"/>
          <w:lang w:val="fr-FR"/>
        </w:rPr>
        <w:t>,</w:t>
      </w:r>
      <w:r w:rsidRPr="00C70BC2">
        <w:rPr>
          <w:rFonts w:ascii="Times New Roman" w:hAnsi="Times New Roman" w:cs="Times New Roman"/>
          <w:lang w:val="fr-FR"/>
        </w:rPr>
        <w:t xml:space="preserve"> l’industrie automobile sera encore bien présente en 2050. Pour nous</w:t>
      </w:r>
      <w:r w:rsidR="005B10B0" w:rsidRPr="00C70BC2">
        <w:rPr>
          <w:rFonts w:ascii="Times New Roman" w:hAnsi="Times New Roman" w:cs="Times New Roman"/>
          <w:lang w:val="fr-FR"/>
        </w:rPr>
        <w:t>,</w:t>
      </w:r>
      <w:r w:rsidRPr="00C70BC2">
        <w:rPr>
          <w:rFonts w:ascii="Times New Roman" w:hAnsi="Times New Roman" w:cs="Times New Roman"/>
          <w:lang w:val="fr-FR"/>
        </w:rPr>
        <w:t xml:space="preserve"> le levier de la sobriété est à utiliser en dernier</w:t>
      </w:r>
      <w:r w:rsidRPr="00C943C5">
        <w:rPr>
          <w:rFonts w:ascii="Times New Roman" w:hAnsi="Times New Roman" w:cs="Times New Roman"/>
          <w:lang w:val="fr-FR"/>
        </w:rPr>
        <w:t xml:space="preserve"> recours, quand on a plus le choix et qu’on se heurte à une contrainte physique (l’aviation par exemple). L</w:t>
      </w:r>
      <w:r w:rsidR="0016713E">
        <w:rPr>
          <w:rFonts w:ascii="Times New Roman" w:hAnsi="Times New Roman" w:cs="Times New Roman"/>
          <w:lang w:val="fr-FR"/>
        </w:rPr>
        <w:t>’</w:t>
      </w:r>
      <w:r w:rsidRPr="00C943C5">
        <w:rPr>
          <w:rFonts w:ascii="Times New Roman" w:hAnsi="Times New Roman" w:cs="Times New Roman"/>
          <w:lang w:val="fr-FR"/>
        </w:rPr>
        <w:t>inverse</w:t>
      </w:r>
      <w:r w:rsidR="0016713E">
        <w:rPr>
          <w:rFonts w:ascii="Times New Roman" w:hAnsi="Times New Roman" w:cs="Times New Roman"/>
          <w:lang w:val="fr-FR"/>
        </w:rPr>
        <w:t>,</w:t>
      </w:r>
      <w:r w:rsidRPr="00C943C5">
        <w:rPr>
          <w:rFonts w:ascii="Times New Roman" w:hAnsi="Times New Roman" w:cs="Times New Roman"/>
          <w:lang w:val="fr-FR"/>
        </w:rPr>
        <w:t xml:space="preserve"> c’est-à-dire la décroissance et la sobriété </w:t>
      </w:r>
      <w:r w:rsidRPr="00C943C5">
        <w:rPr>
          <w:rFonts w:ascii="Times New Roman" w:hAnsi="Times New Roman" w:cs="Times New Roman"/>
          <w:lang w:val="fr-FR"/>
        </w:rPr>
        <w:lastRenderedPageBreak/>
        <w:t>à tous les étages et placé</w:t>
      </w:r>
      <w:r w:rsidR="0016713E">
        <w:rPr>
          <w:rFonts w:ascii="Times New Roman" w:hAnsi="Times New Roman" w:cs="Times New Roman"/>
          <w:lang w:val="fr-FR"/>
        </w:rPr>
        <w:t>es</w:t>
      </w:r>
      <w:r w:rsidRPr="00C943C5">
        <w:rPr>
          <w:rFonts w:ascii="Times New Roman" w:hAnsi="Times New Roman" w:cs="Times New Roman"/>
          <w:lang w:val="fr-FR"/>
        </w:rPr>
        <w:t xml:space="preserve"> comme point de départ, conduirait selon nous à une vue d’esprit qui ne se </w:t>
      </w:r>
      <w:r w:rsidR="00C70BC2">
        <w:rPr>
          <w:rFonts w:ascii="Times New Roman" w:hAnsi="Times New Roman" w:cs="Times New Roman"/>
          <w:lang w:val="fr-FR"/>
        </w:rPr>
        <w:t>traduira jamais dans les faits. L</w:t>
      </w:r>
      <w:r w:rsidRPr="00C943C5">
        <w:rPr>
          <w:rFonts w:ascii="Times New Roman" w:hAnsi="Times New Roman" w:cs="Times New Roman"/>
          <w:lang w:val="fr-FR"/>
        </w:rPr>
        <w:t>es changements de mode de vie trop brutaux n’auront en effet jamais l’adhésion de la majorité de la population.</w:t>
      </w:r>
    </w:p>
    <w:p w:rsidR="001E40FA" w:rsidRPr="00C943C5" w:rsidRDefault="00FB3A7D" w:rsidP="00C70BC2">
      <w:pPr>
        <w:spacing w:before="120" w:after="0" w:line="360" w:lineRule="auto"/>
        <w:jc w:val="both"/>
        <w:rPr>
          <w:rFonts w:ascii="Times New Roman" w:hAnsi="Times New Roman" w:cs="Times New Roman"/>
          <w:lang w:val="fr-FR"/>
        </w:rPr>
      </w:pPr>
      <w:r>
        <w:rPr>
          <w:rFonts w:ascii="Times New Roman" w:hAnsi="Times New Roman" w:cs="Times New Roman"/>
          <w:lang w:val="fr-FR"/>
        </w:rPr>
        <w:t>E</w:t>
      </w:r>
      <w:r w:rsidR="006029A3" w:rsidRPr="00C943C5">
        <w:rPr>
          <w:rFonts w:ascii="Times New Roman" w:hAnsi="Times New Roman" w:cs="Times New Roman"/>
          <w:lang w:val="fr-FR"/>
        </w:rPr>
        <w:t>n 2050</w:t>
      </w:r>
      <w:r>
        <w:rPr>
          <w:rFonts w:ascii="Times New Roman" w:hAnsi="Times New Roman" w:cs="Times New Roman"/>
          <w:lang w:val="fr-FR"/>
        </w:rPr>
        <w:t>,</w:t>
      </w:r>
      <w:r w:rsidR="006029A3" w:rsidRPr="00C943C5">
        <w:rPr>
          <w:rFonts w:ascii="Times New Roman" w:hAnsi="Times New Roman" w:cs="Times New Roman"/>
          <w:lang w:val="fr-FR"/>
        </w:rPr>
        <w:t xml:space="preserve"> </w:t>
      </w:r>
      <w:r>
        <w:rPr>
          <w:rFonts w:ascii="Times New Roman" w:hAnsi="Times New Roman" w:cs="Times New Roman"/>
          <w:lang w:val="fr-FR"/>
        </w:rPr>
        <w:t>l</w:t>
      </w:r>
      <w:r w:rsidRPr="00C943C5">
        <w:rPr>
          <w:rFonts w:ascii="Times New Roman" w:hAnsi="Times New Roman" w:cs="Times New Roman"/>
          <w:lang w:val="fr-FR"/>
        </w:rPr>
        <w:t xml:space="preserve">’industrie </w:t>
      </w:r>
      <w:r w:rsidR="006029A3" w:rsidRPr="00C943C5">
        <w:rPr>
          <w:rFonts w:ascii="Times New Roman" w:hAnsi="Times New Roman" w:cs="Times New Roman"/>
          <w:lang w:val="fr-FR"/>
        </w:rPr>
        <w:t>sera décarbonée</w:t>
      </w:r>
      <w:r>
        <w:rPr>
          <w:rFonts w:ascii="Times New Roman" w:hAnsi="Times New Roman" w:cs="Times New Roman"/>
          <w:lang w:val="fr-FR"/>
        </w:rPr>
        <w:t>,</w:t>
      </w:r>
      <w:r w:rsidR="006029A3" w:rsidRPr="00C943C5">
        <w:rPr>
          <w:rFonts w:ascii="Times New Roman" w:hAnsi="Times New Roman" w:cs="Times New Roman"/>
          <w:lang w:val="fr-FR"/>
        </w:rPr>
        <w:t xml:space="preserve"> principalement grâce à l’électrification. Mais une part de biogaz servira pour </w:t>
      </w:r>
      <w:r w:rsidR="00C70BC2">
        <w:rPr>
          <w:rFonts w:ascii="Times New Roman" w:hAnsi="Times New Roman" w:cs="Times New Roman"/>
          <w:lang w:val="fr-FR"/>
        </w:rPr>
        <w:t>des</w:t>
      </w:r>
      <w:r w:rsidR="006029A3" w:rsidRPr="00C943C5">
        <w:rPr>
          <w:rFonts w:ascii="Times New Roman" w:hAnsi="Times New Roman" w:cs="Times New Roman"/>
          <w:lang w:val="fr-FR"/>
        </w:rPr>
        <w:t xml:space="preserve"> procédés nécessitant de produire de la chaleur haute température ;</w:t>
      </w:r>
      <w:r w:rsidR="00C70BC2">
        <w:rPr>
          <w:rFonts w:ascii="Times New Roman" w:hAnsi="Times New Roman" w:cs="Times New Roman"/>
          <w:lang w:val="fr-FR"/>
        </w:rPr>
        <w:t xml:space="preserve"> donc</w:t>
      </w:r>
      <w:r w:rsidR="006029A3" w:rsidRPr="00C943C5">
        <w:rPr>
          <w:rFonts w:ascii="Times New Roman" w:hAnsi="Times New Roman" w:cs="Times New Roman"/>
          <w:lang w:val="fr-FR"/>
        </w:rPr>
        <w:t xml:space="preserve"> principalement pour la métallurgie, la production de ciment, de verre et de papier. Des hydrocarbures serviront encore à la production de plastique</w:t>
      </w:r>
      <w:r w:rsidR="00C70BC2">
        <w:rPr>
          <w:rFonts w:ascii="Times New Roman" w:hAnsi="Times New Roman" w:cs="Times New Roman"/>
          <w:lang w:val="fr-FR"/>
        </w:rPr>
        <w:t>s</w:t>
      </w:r>
      <w:r w:rsidR="006029A3" w:rsidRPr="00C943C5">
        <w:rPr>
          <w:rFonts w:ascii="Times New Roman" w:hAnsi="Times New Roman" w:cs="Times New Roman"/>
          <w:lang w:val="fr-FR"/>
        </w:rPr>
        <w:t xml:space="preserve">, dont la consommation aura été considérablement réduite. </w:t>
      </w:r>
      <w:r w:rsidR="006029A3" w:rsidRPr="00FB3A7D">
        <w:rPr>
          <w:rFonts w:ascii="Times New Roman" w:hAnsi="Times New Roman" w:cs="Times New Roman"/>
          <w:color w:val="0070C0"/>
          <w:lang w:val="fr-FR"/>
        </w:rPr>
        <w:t xml:space="preserve">L’hydrogène, ressource coûteuse, sera </w:t>
      </w:r>
      <w:r w:rsidR="005B10B0" w:rsidRPr="00FB3A7D">
        <w:rPr>
          <w:rFonts w:ascii="Times New Roman" w:hAnsi="Times New Roman" w:cs="Times New Roman"/>
          <w:color w:val="0070C0"/>
          <w:lang w:val="fr-FR"/>
        </w:rPr>
        <w:t>réservé à d</w:t>
      </w:r>
      <w:r w:rsidR="006029A3" w:rsidRPr="00FB3A7D">
        <w:rPr>
          <w:rFonts w:ascii="Times New Roman" w:hAnsi="Times New Roman" w:cs="Times New Roman"/>
          <w:color w:val="0070C0"/>
          <w:lang w:val="fr-FR"/>
        </w:rPr>
        <w:t>es usages industriels essentiels</w:t>
      </w:r>
      <w:r w:rsidR="005B10B0" w:rsidRPr="00FB3A7D">
        <w:rPr>
          <w:rFonts w:ascii="Times New Roman" w:hAnsi="Times New Roman" w:cs="Times New Roman"/>
          <w:color w:val="0070C0"/>
          <w:lang w:val="fr-FR"/>
        </w:rPr>
        <w:t>,</w:t>
      </w:r>
      <w:r w:rsidR="006029A3" w:rsidRPr="00FB3A7D">
        <w:rPr>
          <w:rFonts w:ascii="Times New Roman" w:hAnsi="Times New Roman" w:cs="Times New Roman"/>
          <w:color w:val="0070C0"/>
          <w:lang w:val="fr-FR"/>
        </w:rPr>
        <w:t xml:space="preserve"> tels que la production d’acier par réduction directe du minerai de fer et la fabrication d’ammoniac pour les engrais.</w:t>
      </w:r>
      <w:r w:rsidR="006029A3" w:rsidRPr="00C943C5">
        <w:rPr>
          <w:rFonts w:ascii="Times New Roman" w:hAnsi="Times New Roman" w:cs="Times New Roman"/>
          <w:lang w:val="fr-FR"/>
        </w:rPr>
        <w:t xml:space="preserve"> Le recours à la biomasse est limité au </w:t>
      </w:r>
      <w:r w:rsidR="005B10B0">
        <w:rPr>
          <w:rFonts w:ascii="Times New Roman" w:hAnsi="Times New Roman" w:cs="Times New Roman"/>
          <w:lang w:val="fr-FR"/>
        </w:rPr>
        <w:t>mini</w:t>
      </w:r>
      <w:r w:rsidR="006029A3" w:rsidRPr="00C943C5">
        <w:rPr>
          <w:rFonts w:ascii="Times New Roman" w:hAnsi="Times New Roman" w:cs="Times New Roman"/>
          <w:lang w:val="fr-FR"/>
        </w:rPr>
        <w:t>mum, pour préserver les autres usages et la biodiversité.</w:t>
      </w:r>
    </w:p>
    <w:p w:rsidR="001E40FA" w:rsidRPr="00C943C5" w:rsidRDefault="006029A3" w:rsidP="00C70BC2">
      <w:pPr>
        <w:spacing w:before="120" w:after="0" w:line="360" w:lineRule="auto"/>
        <w:jc w:val="both"/>
        <w:rPr>
          <w:rFonts w:ascii="Times New Roman" w:hAnsi="Times New Roman" w:cs="Times New Roman"/>
          <w:lang w:val="fr-FR"/>
        </w:rPr>
      </w:pPr>
      <w:r w:rsidRPr="00C943C5">
        <w:rPr>
          <w:rFonts w:ascii="Times New Roman" w:hAnsi="Times New Roman" w:cs="Times New Roman"/>
          <w:lang w:val="fr-FR"/>
        </w:rPr>
        <w:t xml:space="preserve">Le plan prévoit également de relocaliser la production de panneaux photovoltaïques en s’appuyant sur </w:t>
      </w:r>
      <w:r w:rsidR="00C70BC2">
        <w:rPr>
          <w:rFonts w:ascii="Times New Roman" w:hAnsi="Times New Roman" w:cs="Times New Roman"/>
          <w:lang w:val="fr-FR"/>
        </w:rPr>
        <w:t>d</w:t>
      </w:r>
      <w:r w:rsidRPr="00C943C5">
        <w:rPr>
          <w:rFonts w:ascii="Times New Roman" w:hAnsi="Times New Roman" w:cs="Times New Roman"/>
          <w:lang w:val="fr-FR"/>
        </w:rPr>
        <w:t>es entreprises comme Photowatt</w:t>
      </w:r>
      <w:r w:rsidR="00C70BC2">
        <w:rPr>
          <w:rFonts w:ascii="Times New Roman" w:hAnsi="Times New Roman" w:cs="Times New Roman"/>
          <w:lang w:val="fr-FR"/>
        </w:rPr>
        <w:t xml:space="preserve"> (qu’il faudra relancer)</w:t>
      </w:r>
      <w:r w:rsidRPr="00C943C5">
        <w:rPr>
          <w:rFonts w:ascii="Times New Roman" w:hAnsi="Times New Roman" w:cs="Times New Roman"/>
          <w:lang w:val="fr-FR"/>
        </w:rPr>
        <w:t>, ce qui permettrait aussi d’</w:t>
      </w:r>
      <w:r w:rsidR="005B10B0">
        <w:rPr>
          <w:rFonts w:ascii="Times New Roman" w:hAnsi="Times New Roman" w:cs="Times New Roman"/>
          <w:lang w:val="fr-FR"/>
        </w:rPr>
        <w:t xml:space="preserve">en </w:t>
      </w:r>
      <w:r w:rsidRPr="00C943C5">
        <w:rPr>
          <w:rFonts w:ascii="Times New Roman" w:hAnsi="Times New Roman" w:cs="Times New Roman"/>
          <w:lang w:val="fr-FR"/>
        </w:rPr>
        <w:t>exporter vers nos voisins européens très demandeurs. La production du silicium est très énergivore. L’industrie éolienne européenne doit également être protégée.</w:t>
      </w:r>
    </w:p>
    <w:p w:rsidR="001E40FA" w:rsidRPr="00C943C5" w:rsidRDefault="001E40FA" w:rsidP="0016713E">
      <w:pPr>
        <w:spacing w:before="120" w:after="0" w:line="360" w:lineRule="auto"/>
        <w:rPr>
          <w:rFonts w:ascii="Times New Roman" w:eastAsia="Times New Roman" w:hAnsi="Times New Roman" w:cs="Times New Roman"/>
          <w:lang w:val="fr-FR"/>
        </w:rPr>
      </w:pPr>
    </w:p>
    <w:p w:rsidR="001E40FA" w:rsidRPr="00C943C5" w:rsidRDefault="005B10B0" w:rsidP="0016713E">
      <w:pPr>
        <w:spacing w:before="120" w:after="0" w:line="360" w:lineRule="auto"/>
        <w:rPr>
          <w:rFonts w:ascii="Times New Roman" w:hAnsi="Times New Roman" w:cs="Times New Roman"/>
          <w:b/>
          <w:bCs/>
          <w:lang w:val="fr-FR"/>
        </w:rPr>
      </w:pPr>
      <w:r w:rsidRPr="00C943C5">
        <w:rPr>
          <w:rFonts w:ascii="Times New Roman" w:hAnsi="Times New Roman" w:cs="Times New Roman"/>
          <w:b/>
          <w:bCs/>
          <w:lang w:val="fr-FR"/>
        </w:rPr>
        <w:t>LA PL</w:t>
      </w:r>
      <w:r>
        <w:rPr>
          <w:rFonts w:ascii="Times New Roman" w:hAnsi="Times New Roman" w:cs="Times New Roman"/>
          <w:b/>
          <w:bCs/>
          <w:lang w:val="fr-FR"/>
        </w:rPr>
        <w:t>ACE DE LA RECHERCHE ET DU PROGRÈ</w:t>
      </w:r>
      <w:r w:rsidRPr="00C943C5">
        <w:rPr>
          <w:rFonts w:ascii="Times New Roman" w:hAnsi="Times New Roman" w:cs="Times New Roman"/>
          <w:b/>
          <w:bCs/>
          <w:lang w:val="fr-FR"/>
        </w:rPr>
        <w:t>S TECHNOLOGIQUE</w:t>
      </w:r>
    </w:p>
    <w:p w:rsidR="001E40FA" w:rsidRPr="00C943C5" w:rsidRDefault="006029A3" w:rsidP="001B5601">
      <w:pPr>
        <w:spacing w:before="120" w:after="0" w:line="360" w:lineRule="auto"/>
        <w:jc w:val="both"/>
        <w:rPr>
          <w:rFonts w:ascii="Times New Roman" w:eastAsia="Times New Roman" w:hAnsi="Times New Roman" w:cs="Times New Roman"/>
          <w:lang w:val="fr-FR"/>
        </w:rPr>
      </w:pPr>
      <w:r w:rsidRPr="00C943C5">
        <w:rPr>
          <w:rFonts w:ascii="Times New Roman" w:hAnsi="Times New Roman" w:cs="Times New Roman"/>
          <w:lang w:val="fr-FR"/>
        </w:rPr>
        <w:t>Empreinte</w:t>
      </w:r>
      <w:r w:rsidR="005B10B0">
        <w:rPr>
          <w:rFonts w:ascii="Times New Roman" w:hAnsi="Times New Roman" w:cs="Times New Roman"/>
          <w:lang w:val="fr-FR"/>
        </w:rPr>
        <w:t> </w:t>
      </w:r>
      <w:r w:rsidRPr="00C943C5">
        <w:rPr>
          <w:rFonts w:ascii="Times New Roman" w:hAnsi="Times New Roman" w:cs="Times New Roman"/>
          <w:lang w:val="fr-FR"/>
        </w:rPr>
        <w:t>2050 ne fait pas de paris technologique</w:t>
      </w:r>
      <w:r w:rsidR="005B10B0">
        <w:rPr>
          <w:rFonts w:ascii="Times New Roman" w:hAnsi="Times New Roman" w:cs="Times New Roman"/>
          <w:lang w:val="fr-FR"/>
        </w:rPr>
        <w:t>s risqués ou incertains. L</w:t>
      </w:r>
      <w:r w:rsidRPr="00C943C5">
        <w:rPr>
          <w:rFonts w:ascii="Times New Roman" w:hAnsi="Times New Roman" w:cs="Times New Roman"/>
          <w:lang w:val="fr-FR"/>
        </w:rPr>
        <w:t>a recherche doit être soutenue, elle est porteuse d’espoir, mais on reste prudent</w:t>
      </w:r>
      <w:r w:rsidR="005B10B0">
        <w:rPr>
          <w:rFonts w:ascii="Times New Roman" w:hAnsi="Times New Roman" w:cs="Times New Roman"/>
          <w:lang w:val="fr-FR"/>
        </w:rPr>
        <w:t>s</w:t>
      </w:r>
      <w:r w:rsidRPr="00C943C5">
        <w:rPr>
          <w:rFonts w:ascii="Times New Roman" w:hAnsi="Times New Roman" w:cs="Times New Roman"/>
          <w:lang w:val="fr-FR"/>
        </w:rPr>
        <w:t xml:space="preserve"> et lucide</w:t>
      </w:r>
      <w:r w:rsidR="005B10B0">
        <w:rPr>
          <w:rFonts w:ascii="Times New Roman" w:hAnsi="Times New Roman" w:cs="Times New Roman"/>
          <w:lang w:val="fr-FR"/>
        </w:rPr>
        <w:t>s :</w:t>
      </w:r>
      <w:r w:rsidR="00C70BC2">
        <w:rPr>
          <w:rFonts w:ascii="Times New Roman" w:hAnsi="Times New Roman" w:cs="Times New Roman"/>
          <w:lang w:val="fr-FR"/>
        </w:rPr>
        <w:t xml:space="preserve"> nous avons une obligation de réussite</w:t>
      </w:r>
      <w:r w:rsidRPr="00C943C5">
        <w:rPr>
          <w:rFonts w:ascii="Times New Roman" w:hAnsi="Times New Roman" w:cs="Times New Roman"/>
          <w:lang w:val="fr-FR"/>
        </w:rPr>
        <w:t xml:space="preserve"> pour l’objectif de neutralité carbone en 2050, c’est pourquoi</w:t>
      </w:r>
      <w:r w:rsidR="001B5601">
        <w:rPr>
          <w:rFonts w:ascii="Times New Roman" w:hAnsi="Times New Roman" w:cs="Times New Roman"/>
          <w:lang w:val="fr-FR"/>
        </w:rPr>
        <w:t>,</w:t>
      </w:r>
      <w:r w:rsidR="001B5601" w:rsidRPr="001B5601">
        <w:rPr>
          <w:rFonts w:ascii="Times New Roman" w:hAnsi="Times New Roman" w:cs="Times New Roman"/>
          <w:lang w:val="fr-FR"/>
        </w:rPr>
        <w:t xml:space="preserve"> </w:t>
      </w:r>
      <w:r w:rsidR="001B5601">
        <w:rPr>
          <w:rFonts w:ascii="Times New Roman" w:hAnsi="Times New Roman" w:cs="Times New Roman"/>
          <w:lang w:val="fr-FR"/>
        </w:rPr>
        <w:t>à la différence</w:t>
      </w:r>
      <w:r w:rsidR="001B5601" w:rsidRPr="00C943C5">
        <w:rPr>
          <w:rFonts w:ascii="Times New Roman" w:hAnsi="Times New Roman" w:cs="Times New Roman"/>
          <w:lang w:val="fr-FR"/>
        </w:rPr>
        <w:t xml:space="preserve"> d’autres scénarios</w:t>
      </w:r>
      <w:r w:rsidR="001B5601">
        <w:rPr>
          <w:rFonts w:ascii="Times New Roman" w:hAnsi="Times New Roman" w:cs="Times New Roman"/>
          <w:lang w:val="fr-FR"/>
        </w:rPr>
        <w:t>,</w:t>
      </w:r>
      <w:r w:rsidRPr="00C943C5">
        <w:rPr>
          <w:rFonts w:ascii="Times New Roman" w:hAnsi="Times New Roman" w:cs="Times New Roman"/>
          <w:lang w:val="fr-FR"/>
        </w:rPr>
        <w:t xml:space="preserve"> nous </w:t>
      </w:r>
      <w:r w:rsidR="00C70BC2">
        <w:rPr>
          <w:rFonts w:ascii="Times New Roman" w:hAnsi="Times New Roman" w:cs="Times New Roman"/>
          <w:lang w:val="fr-FR"/>
        </w:rPr>
        <w:t>fond</w:t>
      </w:r>
      <w:r w:rsidRPr="00C943C5">
        <w:rPr>
          <w:rFonts w:ascii="Times New Roman" w:hAnsi="Times New Roman" w:cs="Times New Roman"/>
          <w:lang w:val="fr-FR"/>
        </w:rPr>
        <w:t xml:space="preserve">ons </w:t>
      </w:r>
      <w:r w:rsidR="001B5601">
        <w:rPr>
          <w:rFonts w:ascii="Times New Roman" w:hAnsi="Times New Roman" w:cs="Times New Roman"/>
          <w:lang w:val="fr-FR"/>
        </w:rPr>
        <w:t xml:space="preserve">le </w:t>
      </w:r>
      <w:r w:rsidRPr="00C943C5">
        <w:rPr>
          <w:rFonts w:ascii="Times New Roman" w:hAnsi="Times New Roman" w:cs="Times New Roman"/>
          <w:lang w:val="fr-FR"/>
        </w:rPr>
        <w:t>n</w:t>
      </w:r>
      <w:r w:rsidR="001B5601">
        <w:rPr>
          <w:rFonts w:ascii="Times New Roman" w:hAnsi="Times New Roman" w:cs="Times New Roman"/>
          <w:lang w:val="fr-FR"/>
        </w:rPr>
        <w:t>ô</w:t>
      </w:r>
      <w:r w:rsidRPr="00C943C5">
        <w:rPr>
          <w:rFonts w:ascii="Times New Roman" w:hAnsi="Times New Roman" w:cs="Times New Roman"/>
          <w:lang w:val="fr-FR"/>
        </w:rPr>
        <w:t xml:space="preserve">tre </w:t>
      </w:r>
      <w:r w:rsidR="005B10B0">
        <w:rPr>
          <w:rFonts w:ascii="Times New Roman" w:hAnsi="Times New Roman" w:cs="Times New Roman"/>
          <w:lang w:val="fr-FR"/>
        </w:rPr>
        <w:t>uniquement</w:t>
      </w:r>
      <w:r w:rsidRPr="00C943C5">
        <w:rPr>
          <w:rFonts w:ascii="Times New Roman" w:hAnsi="Times New Roman" w:cs="Times New Roman"/>
          <w:lang w:val="fr-FR"/>
        </w:rPr>
        <w:t xml:space="preserve"> sur des technologies matures ou quasi mature</w:t>
      </w:r>
      <w:r w:rsidR="001B5601">
        <w:rPr>
          <w:rFonts w:ascii="Times New Roman" w:hAnsi="Times New Roman" w:cs="Times New Roman"/>
          <w:lang w:val="fr-FR"/>
        </w:rPr>
        <w:t>s</w:t>
      </w:r>
      <w:r w:rsidRPr="00C943C5">
        <w:rPr>
          <w:rFonts w:ascii="Times New Roman" w:hAnsi="Times New Roman" w:cs="Times New Roman"/>
          <w:lang w:val="fr-FR"/>
        </w:rPr>
        <w:t>. Par exemple, la technologie d’anode inerte pour la production d’aluminium est au stade du démonstrateur industriel, tout comme l’électrification du vapocraquage des hydrocarbures à très haute température pour la production de plastique</w:t>
      </w:r>
      <w:r w:rsidR="001B5601">
        <w:rPr>
          <w:rFonts w:ascii="Times New Roman" w:hAnsi="Times New Roman" w:cs="Times New Roman"/>
          <w:lang w:val="fr-FR"/>
        </w:rPr>
        <w:t>s</w:t>
      </w:r>
      <w:r w:rsidRPr="00C943C5">
        <w:rPr>
          <w:rFonts w:ascii="Times New Roman" w:hAnsi="Times New Roman" w:cs="Times New Roman"/>
          <w:lang w:val="fr-FR"/>
        </w:rPr>
        <w:t>, ou encore l’électrification du procédé électrochimique de production de silicium, qui est au stade de la recherche fondamentale. On peut aussi mentionner la captation des émissions rés</w:t>
      </w:r>
      <w:r w:rsidR="005B10B0">
        <w:rPr>
          <w:rFonts w:ascii="Times New Roman" w:hAnsi="Times New Roman" w:cs="Times New Roman"/>
          <w:lang w:val="fr-FR"/>
        </w:rPr>
        <w:t>iduelles issues des cimenteries</w:t>
      </w:r>
      <w:r w:rsidRPr="00C943C5">
        <w:rPr>
          <w:rFonts w:ascii="Times New Roman" w:hAnsi="Times New Roman" w:cs="Times New Roman"/>
          <w:lang w:val="fr-FR"/>
        </w:rPr>
        <w:t xml:space="preserve"> pour en faire des carburants de synthèse. L’arrivée à maturité de ces technologies est indispensable à l’atteinte de la neutralité carbone. </w:t>
      </w:r>
      <w:r w:rsidR="001B5601">
        <w:rPr>
          <w:rFonts w:ascii="Times New Roman" w:hAnsi="Times New Roman" w:cs="Times New Roman"/>
          <w:lang w:val="fr-FR"/>
        </w:rPr>
        <w:t xml:space="preserve">D’où la nécessité que </w:t>
      </w:r>
      <w:r w:rsidRPr="00C943C5">
        <w:rPr>
          <w:rFonts w:ascii="Times New Roman" w:hAnsi="Times New Roman" w:cs="Times New Roman"/>
          <w:lang w:val="fr-FR"/>
        </w:rPr>
        <w:t>l’É</w:t>
      </w:r>
      <w:r w:rsidR="001B5601">
        <w:rPr>
          <w:rFonts w:ascii="Times New Roman" w:hAnsi="Times New Roman" w:cs="Times New Roman"/>
          <w:lang w:val="fr-FR"/>
        </w:rPr>
        <w:t>tat et les industriels investisse</w:t>
      </w:r>
      <w:r w:rsidRPr="00C943C5">
        <w:rPr>
          <w:rFonts w:ascii="Times New Roman" w:hAnsi="Times New Roman" w:cs="Times New Roman"/>
          <w:lang w:val="fr-FR"/>
        </w:rPr>
        <w:t>nt massivement pour accélérer les progrès nécessaires.</w:t>
      </w:r>
    </w:p>
    <w:p w:rsidR="001E40FA" w:rsidRPr="00C943C5" w:rsidRDefault="001E40FA" w:rsidP="0016713E">
      <w:pPr>
        <w:spacing w:before="120" w:after="0" w:line="360" w:lineRule="auto"/>
        <w:rPr>
          <w:rFonts w:ascii="Times New Roman" w:hAnsi="Times New Roman" w:cs="Times New Roman"/>
          <w:lang w:val="fr-FR"/>
        </w:rPr>
      </w:pPr>
    </w:p>
    <w:p w:rsidR="001E40FA" w:rsidRPr="00C943C5" w:rsidRDefault="005B10B0" w:rsidP="0016713E">
      <w:pPr>
        <w:spacing w:before="120" w:after="0" w:line="360" w:lineRule="auto"/>
        <w:rPr>
          <w:rFonts w:ascii="Times New Roman" w:hAnsi="Times New Roman" w:cs="Times New Roman"/>
          <w:b/>
          <w:bCs/>
          <w:lang w:val="fr-FR"/>
        </w:rPr>
      </w:pPr>
      <w:r w:rsidRPr="00C943C5">
        <w:rPr>
          <w:rFonts w:ascii="Times New Roman" w:hAnsi="Times New Roman" w:cs="Times New Roman"/>
          <w:b/>
          <w:bCs/>
          <w:lang w:val="fr-FR"/>
        </w:rPr>
        <w:t>POUR UN NOUVEAU TYPE DE CONSOMMATION ET D’</w:t>
      </w:r>
      <w:r>
        <w:rPr>
          <w:rFonts w:ascii="Times New Roman" w:hAnsi="Times New Roman" w:cs="Times New Roman"/>
          <w:b/>
          <w:bCs/>
          <w:lang w:val="fr-FR"/>
        </w:rPr>
        <w:t>É</w:t>
      </w:r>
      <w:r w:rsidRPr="00C943C5">
        <w:rPr>
          <w:rFonts w:ascii="Times New Roman" w:hAnsi="Times New Roman" w:cs="Times New Roman"/>
          <w:b/>
          <w:bCs/>
          <w:lang w:val="fr-FR"/>
        </w:rPr>
        <w:t>CHANGE</w:t>
      </w:r>
      <w:r w:rsidR="001B5601">
        <w:rPr>
          <w:rFonts w:ascii="Times New Roman" w:hAnsi="Times New Roman" w:cs="Times New Roman"/>
          <w:b/>
          <w:bCs/>
          <w:lang w:val="fr-FR"/>
        </w:rPr>
        <w:t>S</w:t>
      </w:r>
      <w:r w:rsidRPr="00C943C5">
        <w:rPr>
          <w:rFonts w:ascii="Times New Roman" w:hAnsi="Times New Roman" w:cs="Times New Roman"/>
          <w:b/>
          <w:bCs/>
          <w:lang w:val="fr-FR"/>
        </w:rPr>
        <w:t xml:space="preserve"> INTERNATIONA</w:t>
      </w:r>
      <w:r w:rsidR="001B5601">
        <w:rPr>
          <w:rFonts w:ascii="Times New Roman" w:hAnsi="Times New Roman" w:cs="Times New Roman"/>
          <w:b/>
          <w:bCs/>
          <w:lang w:val="fr-FR"/>
        </w:rPr>
        <w:t>UX</w:t>
      </w:r>
    </w:p>
    <w:p w:rsidR="00FA22E1" w:rsidRDefault="006029A3" w:rsidP="001B5601">
      <w:pPr>
        <w:spacing w:before="120" w:after="0" w:line="360" w:lineRule="auto"/>
        <w:jc w:val="both"/>
        <w:rPr>
          <w:rFonts w:ascii="Times New Roman" w:hAnsi="Times New Roman" w:cs="Times New Roman"/>
          <w:lang w:val="fr-FR"/>
        </w:rPr>
      </w:pPr>
      <w:r w:rsidRPr="00FB3A7D">
        <w:rPr>
          <w:rFonts w:ascii="Times New Roman" w:hAnsi="Times New Roman" w:cs="Times New Roman"/>
          <w:color w:val="0070C0"/>
          <w:lang w:val="fr-FR"/>
        </w:rPr>
        <w:t>Relocaliser, c’est rééquilibrer la balance commerciale, c’est moins s’endetter, c’est privilégier des métiers à forte valeur ajouté</w:t>
      </w:r>
      <w:r w:rsidR="005B10B0" w:rsidRPr="00FB3A7D">
        <w:rPr>
          <w:rFonts w:ascii="Times New Roman" w:hAnsi="Times New Roman" w:cs="Times New Roman"/>
          <w:color w:val="0070C0"/>
          <w:lang w:val="fr-FR"/>
        </w:rPr>
        <w:t>e</w:t>
      </w:r>
      <w:r w:rsidRPr="00FB3A7D">
        <w:rPr>
          <w:rFonts w:ascii="Times New Roman" w:hAnsi="Times New Roman" w:cs="Times New Roman"/>
          <w:color w:val="0070C0"/>
          <w:lang w:val="fr-FR"/>
        </w:rPr>
        <w:t xml:space="preserve"> </w:t>
      </w:r>
      <w:r w:rsidR="005B10B0" w:rsidRPr="00FB3A7D">
        <w:rPr>
          <w:rFonts w:ascii="Times New Roman" w:hAnsi="Times New Roman" w:cs="Times New Roman"/>
          <w:color w:val="0070C0"/>
          <w:lang w:val="fr-FR"/>
        </w:rPr>
        <w:t>et avec</w:t>
      </w:r>
      <w:r w:rsidRPr="00FB3A7D">
        <w:rPr>
          <w:rFonts w:ascii="Times New Roman" w:hAnsi="Times New Roman" w:cs="Times New Roman"/>
          <w:color w:val="0070C0"/>
          <w:lang w:val="fr-FR"/>
        </w:rPr>
        <w:t xml:space="preserve"> de bon</w:t>
      </w:r>
      <w:r w:rsidR="005B10B0" w:rsidRPr="00FB3A7D">
        <w:rPr>
          <w:rFonts w:ascii="Times New Roman" w:hAnsi="Times New Roman" w:cs="Times New Roman"/>
          <w:color w:val="0070C0"/>
          <w:lang w:val="fr-FR"/>
        </w:rPr>
        <w:t>s</w:t>
      </w:r>
      <w:r w:rsidRPr="00FB3A7D">
        <w:rPr>
          <w:rFonts w:ascii="Times New Roman" w:hAnsi="Times New Roman" w:cs="Times New Roman"/>
          <w:color w:val="0070C0"/>
          <w:lang w:val="fr-FR"/>
        </w:rPr>
        <w:t xml:space="preserve"> salaires. Les produits seront certes plus chers</w:t>
      </w:r>
      <w:r w:rsidR="005B10B0" w:rsidRPr="00FB3A7D">
        <w:rPr>
          <w:rFonts w:ascii="Times New Roman" w:hAnsi="Times New Roman" w:cs="Times New Roman"/>
          <w:color w:val="0070C0"/>
          <w:lang w:val="fr-FR"/>
        </w:rPr>
        <w:t>,</w:t>
      </w:r>
      <w:r w:rsidRPr="00FB3A7D">
        <w:rPr>
          <w:rFonts w:ascii="Times New Roman" w:hAnsi="Times New Roman" w:cs="Times New Roman"/>
          <w:color w:val="0070C0"/>
          <w:lang w:val="fr-FR"/>
        </w:rPr>
        <w:t xml:space="preserve"> mais les salaires seront plus élevés. </w:t>
      </w:r>
      <w:r w:rsidRPr="00C943C5">
        <w:rPr>
          <w:rFonts w:ascii="Times New Roman" w:hAnsi="Times New Roman" w:cs="Times New Roman"/>
          <w:lang w:val="fr-FR"/>
        </w:rPr>
        <w:t>C’est d’abord la désindustrialisation qui est facteur d’appauvrissement</w:t>
      </w:r>
      <w:r w:rsidR="005B10B0">
        <w:rPr>
          <w:rFonts w:ascii="Times New Roman" w:hAnsi="Times New Roman" w:cs="Times New Roman"/>
          <w:lang w:val="fr-FR"/>
        </w:rPr>
        <w:t>,</w:t>
      </w:r>
      <w:r w:rsidRPr="00C943C5">
        <w:rPr>
          <w:rFonts w:ascii="Times New Roman" w:hAnsi="Times New Roman" w:cs="Times New Roman"/>
          <w:lang w:val="fr-FR"/>
        </w:rPr>
        <w:t xml:space="preserve"> et non l’inverse. Un terme de l’équation à prendre en compte également c’est la productivité : on peut produire la même quantité avec moins de temps de travail car les salariés français sont plus qualifiés et les process</w:t>
      </w:r>
      <w:r w:rsidR="00C943C5">
        <w:rPr>
          <w:rFonts w:ascii="Times New Roman" w:hAnsi="Times New Roman" w:cs="Times New Roman"/>
          <w:lang w:val="fr-FR"/>
        </w:rPr>
        <w:t>us</w:t>
      </w:r>
      <w:r w:rsidRPr="00C943C5">
        <w:rPr>
          <w:rFonts w:ascii="Times New Roman" w:hAnsi="Times New Roman" w:cs="Times New Roman"/>
          <w:lang w:val="fr-FR"/>
        </w:rPr>
        <w:t xml:space="preserve"> de production sont plus modernes. </w:t>
      </w:r>
      <w:r w:rsidR="00FA22E1">
        <w:rPr>
          <w:rFonts w:ascii="Times New Roman" w:hAnsi="Times New Roman" w:cs="Times New Roman"/>
          <w:lang w:val="fr-FR"/>
        </w:rPr>
        <w:t>Du point de vue environnemental</w:t>
      </w:r>
      <w:r w:rsidR="001B5601">
        <w:rPr>
          <w:rFonts w:ascii="Times New Roman" w:hAnsi="Times New Roman" w:cs="Times New Roman"/>
          <w:lang w:val="fr-FR"/>
        </w:rPr>
        <w:t xml:space="preserve"> et </w:t>
      </w:r>
      <w:r w:rsidR="00FA22E1" w:rsidRPr="00C943C5">
        <w:rPr>
          <w:rFonts w:ascii="Times New Roman" w:hAnsi="Times New Roman" w:cs="Times New Roman"/>
          <w:lang w:val="fr-FR"/>
        </w:rPr>
        <w:t>du droit du trava</w:t>
      </w:r>
      <w:r w:rsidR="00EF2A1C">
        <w:rPr>
          <w:rFonts w:ascii="Times New Roman" w:hAnsi="Times New Roman" w:cs="Times New Roman"/>
          <w:lang w:val="fr-FR"/>
        </w:rPr>
        <w:t xml:space="preserve">il </w:t>
      </w:r>
      <w:r w:rsidR="001B5601">
        <w:rPr>
          <w:rFonts w:ascii="Times New Roman" w:hAnsi="Times New Roman" w:cs="Times New Roman"/>
          <w:lang w:val="fr-FR"/>
        </w:rPr>
        <w:t>comme</w:t>
      </w:r>
      <w:r w:rsidR="00EF2A1C">
        <w:rPr>
          <w:rFonts w:ascii="Times New Roman" w:hAnsi="Times New Roman" w:cs="Times New Roman"/>
          <w:lang w:val="fr-FR"/>
        </w:rPr>
        <w:t xml:space="preserve"> sur le plan technologique,</w:t>
      </w:r>
      <w:r w:rsidR="00FA22E1">
        <w:rPr>
          <w:rFonts w:ascii="Times New Roman" w:hAnsi="Times New Roman" w:cs="Times New Roman"/>
          <w:lang w:val="fr-FR"/>
        </w:rPr>
        <w:t xml:space="preserve"> o</w:t>
      </w:r>
      <w:r w:rsidRPr="00C943C5">
        <w:rPr>
          <w:rFonts w:ascii="Times New Roman" w:hAnsi="Times New Roman" w:cs="Times New Roman"/>
          <w:lang w:val="fr-FR"/>
        </w:rPr>
        <w:t>uvrir une mine de lithium en France n’a pas la même signification que de l’ouvrir en Chine, Et il faut assumer que des activités d</w:t>
      </w:r>
      <w:r w:rsidR="00EF2A1C">
        <w:rPr>
          <w:rFonts w:ascii="Times New Roman" w:hAnsi="Times New Roman" w:cs="Times New Roman"/>
          <w:lang w:val="fr-FR"/>
        </w:rPr>
        <w:t>élaissées reviennent en France ;</w:t>
      </w:r>
      <w:r w:rsidRPr="00C943C5">
        <w:rPr>
          <w:rFonts w:ascii="Times New Roman" w:hAnsi="Times New Roman" w:cs="Times New Roman"/>
          <w:lang w:val="fr-FR"/>
        </w:rPr>
        <w:t xml:space="preserve"> l’activité minière est un exemple, on peut aussi citer le raffinage de terres rares et de métaux stratégiques dont la France a été longtemps en pointe, ou </w:t>
      </w:r>
      <w:r w:rsidRPr="001B5601">
        <w:rPr>
          <w:rFonts w:ascii="Times New Roman" w:hAnsi="Times New Roman" w:cs="Times New Roman"/>
          <w:lang w:val="fr-FR"/>
        </w:rPr>
        <w:t xml:space="preserve">encore le textile. Il y a un savoir-faire français dans ces domaines et on </w:t>
      </w:r>
      <w:r w:rsidR="00EF2A1C" w:rsidRPr="001B5601">
        <w:rPr>
          <w:rFonts w:ascii="Times New Roman" w:hAnsi="Times New Roman" w:cs="Times New Roman"/>
          <w:lang w:val="fr-FR"/>
        </w:rPr>
        <w:t>peut révolutionner ces métiers, étant entendu qu’</w:t>
      </w:r>
      <w:r w:rsidRPr="001B5601">
        <w:rPr>
          <w:rFonts w:ascii="Times New Roman" w:hAnsi="Times New Roman" w:cs="Times New Roman"/>
          <w:lang w:val="fr-FR"/>
        </w:rPr>
        <w:t>il ne s’agit pas produire dans les condit</w:t>
      </w:r>
      <w:r w:rsidR="00FA22E1" w:rsidRPr="001B5601">
        <w:rPr>
          <w:rFonts w:ascii="Times New Roman" w:hAnsi="Times New Roman" w:cs="Times New Roman"/>
          <w:lang w:val="fr-FR"/>
        </w:rPr>
        <w:t>ions de la Chine ou de l’Inde.</w:t>
      </w:r>
    </w:p>
    <w:p w:rsidR="00FA22E1" w:rsidRDefault="00FA22E1" w:rsidP="00187F99">
      <w:pPr>
        <w:spacing w:before="120" w:after="0" w:line="360" w:lineRule="auto"/>
        <w:jc w:val="both"/>
        <w:rPr>
          <w:rFonts w:ascii="Times New Roman" w:hAnsi="Times New Roman" w:cs="Times New Roman"/>
          <w:lang w:val="fr-FR"/>
        </w:rPr>
      </w:pPr>
      <w:r>
        <w:rPr>
          <w:rFonts w:ascii="Times New Roman" w:hAnsi="Times New Roman" w:cs="Times New Roman"/>
          <w:lang w:val="fr-FR"/>
        </w:rPr>
        <w:t>D’autre part</w:t>
      </w:r>
      <w:r w:rsidR="001B5601">
        <w:rPr>
          <w:rFonts w:ascii="Times New Roman" w:hAnsi="Times New Roman" w:cs="Times New Roman"/>
          <w:lang w:val="fr-FR"/>
        </w:rPr>
        <w:t>,</w:t>
      </w:r>
      <w:r w:rsidR="006029A3" w:rsidRPr="00C943C5">
        <w:rPr>
          <w:rFonts w:ascii="Times New Roman" w:hAnsi="Times New Roman" w:cs="Times New Roman"/>
          <w:lang w:val="fr-FR"/>
        </w:rPr>
        <w:t xml:space="preserve"> il ne s’agit pas de relocaliser « bêtement » en reproduisant à l’identique la structure de consommation française : une partie de la solution passera par la circularité de l’économie, et aussi par un travail visant à piloter démocratiquement les besoins par les services publics, l’éducation, les politiques culturelles, sportives, familiale, secteurs clé</w:t>
      </w:r>
      <w:r>
        <w:rPr>
          <w:rFonts w:ascii="Times New Roman" w:hAnsi="Times New Roman" w:cs="Times New Roman"/>
          <w:lang w:val="fr-FR"/>
        </w:rPr>
        <w:t>s</w:t>
      </w:r>
      <w:r w:rsidR="006029A3" w:rsidRPr="00C943C5">
        <w:rPr>
          <w:rFonts w:ascii="Times New Roman" w:hAnsi="Times New Roman" w:cs="Times New Roman"/>
          <w:lang w:val="fr-FR"/>
        </w:rPr>
        <w:t xml:space="preserve"> pour sortir de l’aliénation</w:t>
      </w:r>
      <w:r>
        <w:rPr>
          <w:rFonts w:ascii="Times New Roman" w:hAnsi="Times New Roman" w:cs="Times New Roman"/>
          <w:lang w:val="fr-FR"/>
        </w:rPr>
        <w:t xml:space="preserve"> de la société de consommation.</w:t>
      </w:r>
    </w:p>
    <w:p w:rsidR="00FA22E1" w:rsidRDefault="006029A3" w:rsidP="00187F99">
      <w:pPr>
        <w:spacing w:before="120" w:after="0" w:line="360" w:lineRule="auto"/>
        <w:jc w:val="both"/>
        <w:rPr>
          <w:rFonts w:ascii="Times New Roman" w:hAnsi="Times New Roman" w:cs="Times New Roman"/>
          <w:lang w:val="fr-FR"/>
        </w:rPr>
      </w:pPr>
      <w:r w:rsidRPr="00FB3A7D">
        <w:rPr>
          <w:rFonts w:ascii="Times New Roman" w:hAnsi="Times New Roman" w:cs="Times New Roman"/>
          <w:color w:val="0070C0"/>
          <w:lang w:val="fr-FR"/>
        </w:rPr>
        <w:lastRenderedPageBreak/>
        <w:t xml:space="preserve">Il </w:t>
      </w:r>
      <w:r w:rsidR="00187F99" w:rsidRPr="00FB3A7D">
        <w:rPr>
          <w:rFonts w:ascii="Times New Roman" w:hAnsi="Times New Roman" w:cs="Times New Roman"/>
          <w:color w:val="0070C0"/>
          <w:lang w:val="fr-FR"/>
        </w:rPr>
        <w:t>n’est pas question</w:t>
      </w:r>
      <w:r w:rsidRPr="00FB3A7D">
        <w:rPr>
          <w:rFonts w:ascii="Times New Roman" w:hAnsi="Times New Roman" w:cs="Times New Roman"/>
          <w:color w:val="0070C0"/>
          <w:lang w:val="fr-FR"/>
        </w:rPr>
        <w:t xml:space="preserve"> pour nous d’être prescriptif </w:t>
      </w:r>
      <w:r w:rsidR="00187F99" w:rsidRPr="00FB3A7D">
        <w:rPr>
          <w:rFonts w:ascii="Times New Roman" w:hAnsi="Times New Roman" w:cs="Times New Roman"/>
          <w:color w:val="0070C0"/>
          <w:lang w:val="fr-FR"/>
        </w:rPr>
        <w:t>et de</w:t>
      </w:r>
      <w:r w:rsidRPr="00FB3A7D">
        <w:rPr>
          <w:rFonts w:ascii="Times New Roman" w:hAnsi="Times New Roman" w:cs="Times New Roman"/>
          <w:color w:val="0070C0"/>
          <w:lang w:val="fr-FR"/>
        </w:rPr>
        <w:t xml:space="preserve"> donner la liste de ce qu’il faut consommer ou pas, </w:t>
      </w:r>
      <w:r w:rsidR="00187F99" w:rsidRPr="00FB3A7D">
        <w:rPr>
          <w:rFonts w:ascii="Times New Roman" w:hAnsi="Times New Roman" w:cs="Times New Roman"/>
          <w:color w:val="0070C0"/>
          <w:lang w:val="fr-FR"/>
        </w:rPr>
        <w:t xml:space="preserve">ou de dire comment il faut </w:t>
      </w:r>
      <w:r w:rsidRPr="00FB3A7D">
        <w:rPr>
          <w:rFonts w:ascii="Times New Roman" w:hAnsi="Times New Roman" w:cs="Times New Roman"/>
          <w:color w:val="0070C0"/>
          <w:lang w:val="fr-FR"/>
        </w:rPr>
        <w:t>vivre, ce serait inaudible et mal venu dans un pays où il y a encore 10</w:t>
      </w:r>
      <w:r w:rsidR="0016713E" w:rsidRPr="00FB3A7D">
        <w:rPr>
          <w:rFonts w:ascii="Times New Roman" w:hAnsi="Times New Roman" w:cs="Times New Roman"/>
          <w:color w:val="0070C0"/>
          <w:lang w:val="fr-FR"/>
        </w:rPr>
        <w:t> </w:t>
      </w:r>
      <w:r w:rsidRPr="00FB3A7D">
        <w:rPr>
          <w:rFonts w:ascii="Times New Roman" w:hAnsi="Times New Roman" w:cs="Times New Roman"/>
          <w:color w:val="0070C0"/>
          <w:lang w:val="fr-FR"/>
        </w:rPr>
        <w:t xml:space="preserve">millions de personnes </w:t>
      </w:r>
      <w:r w:rsidR="009801FA" w:rsidRPr="00FB3A7D">
        <w:rPr>
          <w:rFonts w:ascii="Times New Roman" w:hAnsi="Times New Roman" w:cs="Times New Roman"/>
          <w:color w:val="0070C0"/>
          <w:lang w:val="fr-FR"/>
        </w:rPr>
        <w:t xml:space="preserve">vivant </w:t>
      </w:r>
      <w:r w:rsidR="00187F99" w:rsidRPr="00FB3A7D">
        <w:rPr>
          <w:rFonts w:ascii="Times New Roman" w:hAnsi="Times New Roman" w:cs="Times New Roman"/>
          <w:color w:val="0070C0"/>
          <w:lang w:val="fr-FR"/>
        </w:rPr>
        <w:t>sous le seuil de la pauvreté.</w:t>
      </w:r>
      <w:r w:rsidR="00187F99">
        <w:rPr>
          <w:rFonts w:ascii="Times New Roman" w:hAnsi="Times New Roman" w:cs="Times New Roman"/>
          <w:lang w:val="fr-FR"/>
        </w:rPr>
        <w:t xml:space="preserve"> L</w:t>
      </w:r>
      <w:r w:rsidRPr="00C943C5">
        <w:rPr>
          <w:rFonts w:ascii="Times New Roman" w:hAnsi="Times New Roman" w:cs="Times New Roman"/>
          <w:lang w:val="fr-FR"/>
        </w:rPr>
        <w:t>es citoyens en ont un peu marre des donneurs de leçons qui souvent ne manquent de rien ou n’ont manqué de rien et prô</w:t>
      </w:r>
      <w:r w:rsidR="00C943C5">
        <w:rPr>
          <w:rFonts w:ascii="Times New Roman" w:hAnsi="Times New Roman" w:cs="Times New Roman"/>
          <w:lang w:val="fr-FR"/>
        </w:rPr>
        <w:t>ne</w:t>
      </w:r>
      <w:r w:rsidR="00FA22E1">
        <w:rPr>
          <w:rFonts w:ascii="Times New Roman" w:hAnsi="Times New Roman" w:cs="Times New Roman"/>
          <w:lang w:val="fr-FR"/>
        </w:rPr>
        <w:t>nt</w:t>
      </w:r>
      <w:r w:rsidR="00C943C5">
        <w:rPr>
          <w:rFonts w:ascii="Times New Roman" w:hAnsi="Times New Roman" w:cs="Times New Roman"/>
          <w:lang w:val="fr-FR"/>
        </w:rPr>
        <w:t xml:space="preserve"> tel ou tel mode de vie. Il s’</w:t>
      </w:r>
      <w:r w:rsidRPr="00C943C5">
        <w:rPr>
          <w:rFonts w:ascii="Times New Roman" w:hAnsi="Times New Roman" w:cs="Times New Roman"/>
          <w:lang w:val="fr-FR"/>
        </w:rPr>
        <w:t>agit de desserrer l’étau d’une forme de surconsommation, par la pratique de la culture, du sport, d’autre formes de loisir et de tourisme démocratisé, et cela passe aussi par des</w:t>
      </w:r>
      <w:r w:rsidR="00FA22E1">
        <w:rPr>
          <w:rFonts w:ascii="Times New Roman" w:hAnsi="Times New Roman" w:cs="Times New Roman"/>
          <w:lang w:val="fr-FR"/>
        </w:rPr>
        <w:t xml:space="preserve"> services publics reconstruits.</w:t>
      </w:r>
    </w:p>
    <w:p w:rsidR="001E40FA" w:rsidRPr="00C943C5" w:rsidRDefault="006029A3" w:rsidP="00187F99">
      <w:pPr>
        <w:spacing w:before="120" w:after="0" w:line="360" w:lineRule="auto"/>
        <w:jc w:val="both"/>
        <w:rPr>
          <w:rFonts w:ascii="Times New Roman" w:hAnsi="Times New Roman" w:cs="Times New Roman"/>
          <w:lang w:val="fr-FR"/>
        </w:rPr>
      </w:pPr>
      <w:r w:rsidRPr="00C943C5">
        <w:rPr>
          <w:rFonts w:ascii="Times New Roman" w:hAnsi="Times New Roman" w:cs="Times New Roman"/>
          <w:lang w:val="fr-FR"/>
        </w:rPr>
        <w:t>Enfin</w:t>
      </w:r>
      <w:r w:rsidR="00187F99">
        <w:rPr>
          <w:rFonts w:ascii="Times New Roman" w:hAnsi="Times New Roman" w:cs="Times New Roman"/>
          <w:lang w:val="fr-FR"/>
        </w:rPr>
        <w:t>,</w:t>
      </w:r>
      <w:r w:rsidRPr="00C943C5">
        <w:rPr>
          <w:rFonts w:ascii="Times New Roman" w:hAnsi="Times New Roman" w:cs="Times New Roman"/>
          <w:lang w:val="fr-FR"/>
        </w:rPr>
        <w:t xml:space="preserve"> nous restons résolument internationaliste : il y aura toujours des échanges avec des pays tiers et lointains, on ne sera jamais autonome à 100</w:t>
      </w:r>
      <w:r w:rsidR="0016713E">
        <w:rPr>
          <w:rFonts w:ascii="Times New Roman" w:hAnsi="Times New Roman" w:cs="Times New Roman"/>
          <w:lang w:val="fr-FR"/>
        </w:rPr>
        <w:t> </w:t>
      </w:r>
      <w:r w:rsidRPr="00C943C5">
        <w:rPr>
          <w:rFonts w:ascii="Times New Roman" w:hAnsi="Times New Roman" w:cs="Times New Roman"/>
          <w:lang w:val="fr-FR"/>
        </w:rPr>
        <w:t>% et on ne prône pas une forme d’autarcie. Il est souhaitable aussi que les grands pays d’Asie</w:t>
      </w:r>
      <w:r w:rsidR="00FA22E1">
        <w:rPr>
          <w:rFonts w:ascii="Times New Roman" w:hAnsi="Times New Roman" w:cs="Times New Roman"/>
          <w:lang w:val="fr-FR"/>
        </w:rPr>
        <w:t>,</w:t>
      </w:r>
      <w:r w:rsidRPr="00C943C5">
        <w:rPr>
          <w:rFonts w:ascii="Times New Roman" w:hAnsi="Times New Roman" w:cs="Times New Roman"/>
          <w:lang w:val="fr-FR"/>
        </w:rPr>
        <w:t xml:space="preserve"> comme la Chine</w:t>
      </w:r>
      <w:r w:rsidR="00FA22E1">
        <w:rPr>
          <w:rFonts w:ascii="Times New Roman" w:hAnsi="Times New Roman" w:cs="Times New Roman"/>
          <w:lang w:val="fr-FR"/>
        </w:rPr>
        <w:t xml:space="preserve"> et</w:t>
      </w:r>
      <w:r w:rsidRPr="00C943C5">
        <w:rPr>
          <w:rFonts w:ascii="Times New Roman" w:hAnsi="Times New Roman" w:cs="Times New Roman"/>
          <w:lang w:val="fr-FR"/>
        </w:rPr>
        <w:t xml:space="preserve"> l’Inde</w:t>
      </w:r>
      <w:r w:rsidR="00FA22E1">
        <w:rPr>
          <w:rFonts w:ascii="Times New Roman" w:hAnsi="Times New Roman" w:cs="Times New Roman"/>
          <w:lang w:val="fr-FR"/>
        </w:rPr>
        <w:t>,</w:t>
      </w:r>
      <w:r w:rsidRPr="00C943C5">
        <w:rPr>
          <w:rFonts w:ascii="Times New Roman" w:hAnsi="Times New Roman" w:cs="Times New Roman"/>
          <w:lang w:val="fr-FR"/>
        </w:rPr>
        <w:t xml:space="preserve"> attei</w:t>
      </w:r>
      <w:r w:rsidR="00FA22E1">
        <w:rPr>
          <w:rFonts w:ascii="Times New Roman" w:hAnsi="Times New Roman" w:cs="Times New Roman"/>
          <w:lang w:val="fr-FR"/>
        </w:rPr>
        <w:t>gne</w:t>
      </w:r>
      <w:r w:rsidRPr="00C943C5">
        <w:rPr>
          <w:rFonts w:ascii="Times New Roman" w:hAnsi="Times New Roman" w:cs="Times New Roman"/>
          <w:lang w:val="fr-FR"/>
        </w:rPr>
        <w:t xml:space="preserve">nt eux aussi leurs objectifs climatiques à horizon 2050-2060, et que les luttes des travailleurs dans ces pays soient synonymes de progrès sociaux avec de meilleurs conditions de travail :  ce qui fera que les échanges avec ses pays se feront aussi sur </w:t>
      </w:r>
      <w:r w:rsidR="00FA22E1">
        <w:rPr>
          <w:rFonts w:ascii="Times New Roman" w:hAnsi="Times New Roman" w:cs="Times New Roman"/>
          <w:lang w:val="fr-FR"/>
        </w:rPr>
        <w:t>des base écologiques et sociales</w:t>
      </w:r>
      <w:r w:rsidRPr="00C943C5">
        <w:rPr>
          <w:rFonts w:ascii="Times New Roman" w:hAnsi="Times New Roman" w:cs="Times New Roman"/>
          <w:lang w:val="fr-FR"/>
        </w:rPr>
        <w:t xml:space="preserve"> saines.</w:t>
      </w:r>
    </w:p>
    <w:p w:rsidR="001E40FA" w:rsidRPr="00C943C5" w:rsidRDefault="001E40FA" w:rsidP="0016713E">
      <w:pPr>
        <w:spacing w:before="120" w:after="0" w:line="360" w:lineRule="auto"/>
        <w:rPr>
          <w:rFonts w:ascii="Times New Roman" w:hAnsi="Times New Roman" w:cs="Times New Roman"/>
          <w:lang w:val="fr-FR"/>
        </w:rPr>
      </w:pPr>
    </w:p>
    <w:p w:rsidR="001E40FA" w:rsidRPr="00C943C5" w:rsidRDefault="00C943C5" w:rsidP="0016713E">
      <w:pPr>
        <w:spacing w:before="120" w:after="0" w:line="360" w:lineRule="auto"/>
        <w:jc w:val="right"/>
        <w:rPr>
          <w:rFonts w:ascii="Times New Roman" w:hAnsi="Times New Roman" w:cs="Times New Roman"/>
          <w:lang w:val="fr-FR"/>
        </w:rPr>
      </w:pPr>
      <w:r>
        <w:rPr>
          <w:rFonts w:ascii="Times New Roman" w:eastAsia="STIXGeneral" w:hAnsi="Times New Roman" w:cs="Times New Roman"/>
          <w:lang w:val="fr-FR"/>
        </w:rPr>
        <w:t>*</w:t>
      </w:r>
      <w:r w:rsidRPr="00C943C5">
        <w:rPr>
          <w:rFonts w:ascii="Times New Roman" w:eastAsia="STIXGeneral" w:hAnsi="Times New Roman" w:cs="Times New Roman"/>
          <w:lang w:val="fr-FR"/>
        </w:rPr>
        <w:t xml:space="preserve">AMAR BELLAL est directeur de </w:t>
      </w:r>
      <w:r w:rsidRPr="00C943C5">
        <w:rPr>
          <w:rFonts w:ascii="Times New Roman" w:eastAsia="STIXGeneral" w:hAnsi="Times New Roman" w:cs="Times New Roman"/>
          <w:i/>
          <w:lang w:val="fr-FR"/>
        </w:rPr>
        <w:t>Progressistes</w:t>
      </w:r>
      <w:r>
        <w:rPr>
          <w:rFonts w:ascii="Times New Roman" w:eastAsia="STIXGeneral" w:hAnsi="Times New Roman" w:cs="Times New Roman"/>
          <w:lang w:val="fr-FR"/>
        </w:rPr>
        <w:t xml:space="preserve"> et</w:t>
      </w:r>
      <w:r w:rsidRPr="00C943C5">
        <w:rPr>
          <w:rFonts w:ascii="Times New Roman" w:eastAsia="STIXGeneral" w:hAnsi="Times New Roman" w:cs="Times New Roman"/>
          <w:lang w:val="fr-FR"/>
        </w:rPr>
        <w:t xml:space="preserve"> membre du Comité exécutif national du PCF en charge de l’écologie.</w:t>
      </w:r>
    </w:p>
    <w:p w:rsidR="001E40FA" w:rsidRPr="00C943C5" w:rsidRDefault="001E40FA">
      <w:pPr>
        <w:rPr>
          <w:rFonts w:ascii="Times New Roman" w:hAnsi="Times New Roman" w:cs="Times New Roman"/>
          <w:lang w:val="fr-FR"/>
        </w:rPr>
      </w:pPr>
    </w:p>
    <w:sectPr w:rsidR="001E40FA" w:rsidRPr="00C943C5">
      <w:pgSz w:w="12472" w:h="17420"/>
      <w:pgMar w:top="940" w:right="900" w:bottom="740" w:left="900"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CE7" w:rsidRDefault="00A16CE7">
      <w:pPr>
        <w:spacing w:line="240" w:lineRule="auto"/>
      </w:pPr>
      <w:r>
        <w:separator/>
      </w:r>
    </w:p>
  </w:endnote>
  <w:endnote w:type="continuationSeparator" w:id="0">
    <w:p w:rsidR="00A16CE7" w:rsidRDefault="00A16C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Lucida Sans Unicode"/>
    <w:panose1 w:val="02010600030101010101"/>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Lohit Devanagari">
    <w:altName w:val="Times New Roman"/>
    <w:charset w:val="00"/>
    <w:family w:val="roman"/>
    <w:pitch w:val="default"/>
  </w:font>
  <w:font w:name="Liberation Sans">
    <w:altName w:val="苹方-简"/>
    <w:charset w:val="01"/>
    <w:family w:val="swiss"/>
    <w:pitch w:val="default"/>
    <w:sig w:usb0="00000000" w:usb1="00000000" w:usb2="00000021" w:usb3="00000000" w:csb0="000001BF" w:csb1="00000000"/>
  </w:font>
  <w:font w:name="Noto Sans CJK SC">
    <w:altName w:val="苹方-简"/>
    <w:charset w:val="00"/>
    <w:family w:val="roman"/>
    <w:pitch w:val="default"/>
  </w:font>
  <w:font w:name="STIXGeneral">
    <w:altName w:val="Times New Roman"/>
    <w:charset w:val="01"/>
    <w:family w:val="roman"/>
    <w:pitch w:val="default"/>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CE7" w:rsidRDefault="00A16CE7">
      <w:pPr>
        <w:spacing w:after="0"/>
      </w:pPr>
      <w:r>
        <w:separator/>
      </w:r>
    </w:p>
  </w:footnote>
  <w:footnote w:type="continuationSeparator" w:id="0">
    <w:p w:rsidR="00A16CE7" w:rsidRDefault="00A16CE7">
      <w:pPr>
        <w:spacing w:after="0"/>
      </w:pPr>
      <w:r>
        <w:continuationSeparator/>
      </w:r>
    </w:p>
  </w:footnote>
  <w:footnote w:id="1">
    <w:p w:rsidR="001E40FA" w:rsidRDefault="006029A3">
      <w:pPr>
        <w:pStyle w:val="Notedebasdepage"/>
      </w:pPr>
      <w:r>
        <w:rPr>
          <w:rStyle w:val="Caractresdenotedebasdepage"/>
        </w:rPr>
        <w:footnoteRef/>
      </w:r>
      <w:r w:rsidR="00B414DF">
        <w:t>. </w:t>
      </w:r>
      <w:hyperlink r:id="rId1" w:history="1">
        <w:r w:rsidR="00B414DF" w:rsidRPr="008D2526">
          <w:rPr>
            <w:rStyle w:val="Lienhypertexte"/>
            <w:u w:val="none"/>
          </w:rPr>
          <w:t>https://www.pcf.fr/plan_climat_du_pcf</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autoHyphenation/>
  <w:consecutiveHyphenLimit w:val="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96"/>
    <w:rsid w:val="000C071A"/>
    <w:rsid w:val="000C151D"/>
    <w:rsid w:val="00157A5A"/>
    <w:rsid w:val="0016713E"/>
    <w:rsid w:val="00187F99"/>
    <w:rsid w:val="001B5601"/>
    <w:rsid w:val="001E40FA"/>
    <w:rsid w:val="00241476"/>
    <w:rsid w:val="002E05B3"/>
    <w:rsid w:val="00367385"/>
    <w:rsid w:val="00401151"/>
    <w:rsid w:val="0041086A"/>
    <w:rsid w:val="00446ED4"/>
    <w:rsid w:val="004A6215"/>
    <w:rsid w:val="00576A67"/>
    <w:rsid w:val="005B10B0"/>
    <w:rsid w:val="006029A3"/>
    <w:rsid w:val="006370AB"/>
    <w:rsid w:val="00694966"/>
    <w:rsid w:val="006A6FD4"/>
    <w:rsid w:val="006B638E"/>
    <w:rsid w:val="006F064E"/>
    <w:rsid w:val="00720EBE"/>
    <w:rsid w:val="00786818"/>
    <w:rsid w:val="00787269"/>
    <w:rsid w:val="007B6A49"/>
    <w:rsid w:val="00814096"/>
    <w:rsid w:val="00842E90"/>
    <w:rsid w:val="008D2526"/>
    <w:rsid w:val="008F04DA"/>
    <w:rsid w:val="00925B4A"/>
    <w:rsid w:val="00974796"/>
    <w:rsid w:val="009801FA"/>
    <w:rsid w:val="009B3F30"/>
    <w:rsid w:val="00A16CE7"/>
    <w:rsid w:val="00A317FA"/>
    <w:rsid w:val="00A5522A"/>
    <w:rsid w:val="00A73FCE"/>
    <w:rsid w:val="00B414DF"/>
    <w:rsid w:val="00BA37DC"/>
    <w:rsid w:val="00BC6AF7"/>
    <w:rsid w:val="00BD4931"/>
    <w:rsid w:val="00C70BC2"/>
    <w:rsid w:val="00C943C5"/>
    <w:rsid w:val="00CD22D4"/>
    <w:rsid w:val="00E02AD3"/>
    <w:rsid w:val="00E93082"/>
    <w:rsid w:val="00EF2A1C"/>
    <w:rsid w:val="00F0724C"/>
    <w:rsid w:val="00F257A9"/>
    <w:rsid w:val="00F40981"/>
    <w:rsid w:val="00F546CD"/>
    <w:rsid w:val="00F61C95"/>
    <w:rsid w:val="00FA22E1"/>
    <w:rsid w:val="00FB3A7D"/>
    <w:rsid w:val="00FC5D8B"/>
    <w:rsid w:val="3EF63A34"/>
  </w:rsids>
  <m:mathPr>
    <m:mathFont m:val="Cambria Math"/>
    <m:brkBin m:val="before"/>
    <m:brkBinSub m:val="--"/>
    <m:smallFrac m:val="0"/>
    <m:dispDef/>
    <m:lMargin m:val="0"/>
    <m:rMargin m:val="0"/>
    <m:defJc m:val="centerGroup"/>
    <m:wrapIndent m:val="1440"/>
    <m:intLim m:val="subSup"/>
    <m:naryLim m:val="undOvr"/>
  </m:mathPr>
  <w:themeFontLang w:val="fr-FR"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1CFF"/>
  <w15:docId w15:val="{4D2D0301-B855-4CE5-A82D-57868018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spacing w:after="200" w:line="276" w:lineRule="auto"/>
    </w:pPr>
    <w:rPr>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spacing w:after="140"/>
    </w:pPr>
  </w:style>
  <w:style w:type="paragraph" w:styleId="Lgende">
    <w:name w:val="caption"/>
    <w:basedOn w:val="Normal"/>
    <w:qFormat/>
    <w:pPr>
      <w:suppressLineNumbers/>
      <w:spacing w:before="120" w:after="120"/>
    </w:pPr>
    <w:rPr>
      <w:rFonts w:cs="Lohit Devanagari"/>
      <w:i/>
      <w:iCs/>
      <w:sz w:val="24"/>
      <w:szCs w:val="24"/>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paragraph" w:styleId="Notedebasdepage">
    <w:name w:val="footnote text"/>
    <w:basedOn w:val="Normal"/>
    <w:pPr>
      <w:suppressLineNumbers/>
      <w:ind w:left="340" w:hanging="340"/>
    </w:pPr>
    <w:rPr>
      <w:sz w:val="20"/>
      <w:szCs w:val="20"/>
    </w:rPr>
  </w:style>
  <w:style w:type="paragraph" w:styleId="Liste">
    <w:name w:val="List"/>
    <w:basedOn w:val="Corpsdetexte"/>
    <w:rPr>
      <w:rFonts w:cs="Lohit Devanagari"/>
    </w:rPr>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LienInternet">
    <w:name w:val="Lien Internet"/>
    <w:rPr>
      <w:color w:val="000080"/>
      <w:u w:val="single"/>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customStyle="1" w:styleId="Index">
    <w:name w:val="Index"/>
    <w:basedOn w:val="Normal"/>
    <w:qFormat/>
    <w:pPr>
      <w:suppressLineNumbers/>
    </w:pPr>
    <w:rPr>
      <w:rFonts w:cs="Lohit Devanagari"/>
    </w:rPr>
  </w:style>
  <w:style w:type="paragraph" w:styleId="Sansinterligne">
    <w:name w:val="No Spacing"/>
    <w:uiPriority w:val="1"/>
    <w:qFormat/>
    <w:pPr>
      <w:widowControl w:val="0"/>
      <w:suppressAutoHyphens/>
    </w:pPr>
    <w:rPr>
      <w:sz w:val="22"/>
      <w:szCs w:val="22"/>
      <w:lang w:val="en-US" w:eastAsia="en-US"/>
    </w:rPr>
  </w:style>
  <w:style w:type="character" w:customStyle="1" w:styleId="CommentaireCar">
    <w:name w:val="Commentaire Car"/>
    <w:basedOn w:val="Policepardfaut"/>
    <w:link w:val="Commentaire"/>
    <w:uiPriority w:val="99"/>
    <w:semiHidden/>
    <w:rPr>
      <w:sz w:val="20"/>
      <w:szCs w:val="20"/>
      <w:lang w:val="en-US"/>
    </w:rPr>
  </w:style>
  <w:style w:type="character" w:styleId="Lienhypertexte">
    <w:name w:val="Hyperlink"/>
    <w:basedOn w:val="Policepardfaut"/>
    <w:uiPriority w:val="99"/>
    <w:unhideWhenUsed/>
    <w:rsid w:val="00B414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pcf.fr/plan_climat_du_pc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5</Pages>
  <Words>2257</Words>
  <Characters>12416</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 Bellal</dc:creator>
  <cp:lastModifiedBy>Jaime</cp:lastModifiedBy>
  <cp:revision>10</cp:revision>
  <dcterms:created xsi:type="dcterms:W3CDTF">2025-08-05T16:12:00Z</dcterms:created>
  <dcterms:modified xsi:type="dcterms:W3CDTF">2025-08-06T16:17:00Z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1033-6.15.0.8733</vt:lpwstr>
  </property>
  <property fmtid="{D5CDD505-2E9C-101B-9397-08002B2CF9AE}" pid="3" name="ICV">
    <vt:lpwstr>D5F6879AA595B27B556F9268C2BBFD0F_42</vt:lpwstr>
  </property>
</Properties>
</file>